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C804" w14:textId="5A59E70B" w:rsidR="00F20227" w:rsidRDefault="00F20227" w:rsidP="00FF7BFB">
      <w:pPr>
        <w:jc w:val="center"/>
        <w:rPr>
          <w:b/>
          <w:bCs/>
          <w:sz w:val="36"/>
          <w:szCs w:val="36"/>
        </w:rPr>
      </w:pPr>
      <w:r w:rsidRPr="00425EE3">
        <w:rPr>
          <w:b/>
          <w:bCs/>
          <w:sz w:val="36"/>
          <w:szCs w:val="36"/>
        </w:rPr>
        <w:t xml:space="preserve">List </w:t>
      </w:r>
      <w:r w:rsidR="001F5FD7">
        <w:rPr>
          <w:b/>
          <w:bCs/>
          <w:sz w:val="36"/>
          <w:szCs w:val="36"/>
        </w:rPr>
        <w:t>of</w:t>
      </w:r>
      <w:r w:rsidR="00425EE3">
        <w:rPr>
          <w:b/>
          <w:bCs/>
          <w:sz w:val="36"/>
          <w:szCs w:val="36"/>
        </w:rPr>
        <w:t xml:space="preserve"> GRADE-</w:t>
      </w:r>
      <w:proofErr w:type="spellStart"/>
      <w:r w:rsidR="00425EE3">
        <w:rPr>
          <w:b/>
          <w:bCs/>
          <w:sz w:val="36"/>
          <w:szCs w:val="36"/>
        </w:rPr>
        <w:t>CERQual</w:t>
      </w:r>
      <w:proofErr w:type="spellEnd"/>
      <w:r w:rsidR="00425EE3">
        <w:rPr>
          <w:b/>
          <w:bCs/>
          <w:sz w:val="36"/>
          <w:szCs w:val="36"/>
        </w:rPr>
        <w:t xml:space="preserve"> </w:t>
      </w:r>
      <w:r w:rsidRPr="00425EE3">
        <w:rPr>
          <w:b/>
          <w:bCs/>
          <w:sz w:val="36"/>
          <w:szCs w:val="36"/>
        </w:rPr>
        <w:t>terminology in the Scandinavian languages</w:t>
      </w:r>
    </w:p>
    <w:p w14:paraId="70C48500" w14:textId="72724096" w:rsidR="00873060" w:rsidRPr="00AD07C1" w:rsidRDefault="00873060" w:rsidP="170CC814">
      <w:pPr>
        <w:jc w:val="center"/>
        <w:rPr>
          <w:b/>
          <w:bCs/>
        </w:rPr>
      </w:pPr>
      <w:r w:rsidRPr="00AD07C1">
        <w:rPr>
          <w:b/>
          <w:bCs/>
          <w:sz w:val="36"/>
          <w:szCs w:val="36"/>
        </w:rPr>
        <w:t>Version 1.</w:t>
      </w:r>
      <w:r w:rsidR="76A641D0" w:rsidRPr="00AD07C1">
        <w:rPr>
          <w:b/>
          <w:bCs/>
          <w:sz w:val="36"/>
          <w:szCs w:val="36"/>
        </w:rPr>
        <w:t>2</w:t>
      </w:r>
      <w:r w:rsidRPr="00AD07C1">
        <w:rPr>
          <w:b/>
          <w:bCs/>
          <w:sz w:val="36"/>
          <w:szCs w:val="36"/>
        </w:rPr>
        <w:t xml:space="preserve"> </w:t>
      </w:r>
      <w:r w:rsidR="0B50925F" w:rsidRPr="00AD07C1">
        <w:rPr>
          <w:b/>
          <w:bCs/>
          <w:sz w:val="36"/>
          <w:szCs w:val="36"/>
        </w:rPr>
        <w:t>9</w:t>
      </w:r>
      <w:r w:rsidR="000F4135" w:rsidRPr="00AD07C1">
        <w:rPr>
          <w:b/>
          <w:bCs/>
          <w:sz w:val="36"/>
          <w:szCs w:val="36"/>
        </w:rPr>
        <w:t xml:space="preserve">th </w:t>
      </w:r>
      <w:r w:rsidR="1A885060" w:rsidRPr="00AD07C1">
        <w:rPr>
          <w:b/>
          <w:bCs/>
          <w:sz w:val="36"/>
          <w:szCs w:val="36"/>
        </w:rPr>
        <w:t>November</w:t>
      </w:r>
      <w:r w:rsidR="00712887" w:rsidRPr="00AD07C1">
        <w:rPr>
          <w:b/>
          <w:bCs/>
          <w:sz w:val="36"/>
          <w:szCs w:val="36"/>
        </w:rPr>
        <w:t xml:space="preserve"> 2023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D86013" w:rsidRPr="005E193C" w14:paraId="46AB868E" w14:textId="77777777" w:rsidTr="0B3DB925">
        <w:tc>
          <w:tcPr>
            <w:tcW w:w="15388" w:type="dxa"/>
            <w:gridSpan w:val="4"/>
            <w:shd w:val="clear" w:color="auto" w:fill="E7E6E6" w:themeFill="background2"/>
          </w:tcPr>
          <w:p w14:paraId="2504DD53" w14:textId="7612F74E" w:rsidR="00D86013" w:rsidRPr="00E276CE" w:rsidRDefault="00D86013" w:rsidP="00B40A92">
            <w:pPr>
              <w:pStyle w:val="Ingenafstand"/>
              <w:spacing w:before="120" w:after="120"/>
              <w:ind w:left="113" w:right="113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EE6EDB4" wp14:editId="1C39CD70">
                  <wp:simplePos x="0" y="0"/>
                  <wp:positionH relativeFrom="margin">
                    <wp:posOffset>2717800</wp:posOffset>
                  </wp:positionH>
                  <wp:positionV relativeFrom="paragraph">
                    <wp:posOffset>0</wp:posOffset>
                  </wp:positionV>
                  <wp:extent cx="4171950" cy="812165"/>
                  <wp:effectExtent l="0" t="0" r="0" b="6985"/>
                  <wp:wrapSquare wrapText="bothSides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RQual_temporary OFFIC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0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2DFC" w:rsidRPr="00BF6D89" w14:paraId="3E7A2FAF" w14:textId="77777777" w:rsidTr="0B3DB925">
        <w:tc>
          <w:tcPr>
            <w:tcW w:w="3847" w:type="dxa"/>
            <w:shd w:val="clear" w:color="auto" w:fill="E7E6E6" w:themeFill="background2"/>
          </w:tcPr>
          <w:p w14:paraId="3D55C16A" w14:textId="494A1FBF" w:rsidR="006D2C1D" w:rsidRPr="00BF6D89" w:rsidRDefault="003F5FE6" w:rsidP="00B40A92">
            <w:pPr>
              <w:pStyle w:val="Ingenafstand"/>
              <w:spacing w:before="120" w:after="120"/>
              <w:ind w:left="113" w:right="113"/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</w:rPr>
              <w:t>English</w:t>
            </w:r>
          </w:p>
        </w:tc>
        <w:tc>
          <w:tcPr>
            <w:tcW w:w="3847" w:type="dxa"/>
            <w:shd w:val="clear" w:color="auto" w:fill="E7E6E6" w:themeFill="background2"/>
          </w:tcPr>
          <w:p w14:paraId="1DE9D275" w14:textId="77777777" w:rsidR="006D2C1D" w:rsidRPr="00BF6D89" w:rsidRDefault="006D2C1D" w:rsidP="00B40A92">
            <w:pPr>
              <w:pStyle w:val="Ingenafstand"/>
              <w:spacing w:before="120" w:after="120"/>
              <w:ind w:left="113" w:right="113"/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  <w:lang w:val="nb-NO"/>
              </w:rPr>
            </w:pPr>
            <w:r w:rsidRPr="00BF6D89"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  <w:lang w:val="nb-NO"/>
              </w:rPr>
              <w:t>Norsk</w:t>
            </w:r>
          </w:p>
        </w:tc>
        <w:tc>
          <w:tcPr>
            <w:tcW w:w="3847" w:type="dxa"/>
            <w:shd w:val="clear" w:color="auto" w:fill="E7E6E6" w:themeFill="background2"/>
          </w:tcPr>
          <w:p w14:paraId="2E3B88E7" w14:textId="5622A058" w:rsidR="006D2C1D" w:rsidRPr="00BF6D89" w:rsidRDefault="006D2C1D" w:rsidP="00B40A92">
            <w:pPr>
              <w:pStyle w:val="Ingenafstand"/>
              <w:spacing w:before="120" w:after="120"/>
              <w:ind w:left="113" w:right="113"/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  <w:lang w:val="nb-NO"/>
              </w:rPr>
            </w:pPr>
            <w:r w:rsidRPr="00BF6D89"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  <w:lang w:val="nb-NO"/>
              </w:rPr>
              <w:t>Svensk</w:t>
            </w:r>
            <w:r w:rsidR="00C87C3B"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  <w:lang w:val="nb-NO"/>
              </w:rPr>
              <w:t>a</w:t>
            </w:r>
          </w:p>
        </w:tc>
        <w:tc>
          <w:tcPr>
            <w:tcW w:w="3847" w:type="dxa"/>
            <w:shd w:val="clear" w:color="auto" w:fill="E7E6E6" w:themeFill="background2"/>
          </w:tcPr>
          <w:p w14:paraId="3CFFDAD0" w14:textId="77777777" w:rsidR="006D2C1D" w:rsidRPr="004D3880" w:rsidRDefault="006D2C1D" w:rsidP="00B40A92">
            <w:pPr>
              <w:pStyle w:val="Ingenafstand"/>
              <w:spacing w:before="120" w:after="120"/>
              <w:ind w:left="113" w:right="113"/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  <w:lang w:val="da-DK"/>
              </w:rPr>
            </w:pPr>
            <w:r w:rsidRPr="004D3880"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  <w:lang w:val="da-DK"/>
              </w:rPr>
              <w:t>Dansk</w:t>
            </w:r>
          </w:p>
        </w:tc>
      </w:tr>
      <w:tr w:rsidR="00782DFC" w:rsidRPr="006C7E57" w14:paraId="7F9ACBC6" w14:textId="77777777" w:rsidTr="0B3DB925">
        <w:tc>
          <w:tcPr>
            <w:tcW w:w="3847" w:type="dxa"/>
            <w:shd w:val="clear" w:color="auto" w:fill="E7E6E6" w:themeFill="background2"/>
          </w:tcPr>
          <w:p w14:paraId="70842968" w14:textId="77777777" w:rsidR="006D2C1D" w:rsidRPr="00166798" w:rsidRDefault="006D2C1D" w:rsidP="00B40A92">
            <w:pPr>
              <w:pStyle w:val="Ingenafstand"/>
              <w:spacing w:before="120" w:after="120"/>
              <w:ind w:right="113"/>
              <w:rPr>
                <w:rFonts w:ascii="Arial Narrow" w:hAnsi="Arial Narrow" w:cs="Times New Roman"/>
                <w:sz w:val="24"/>
                <w:szCs w:val="24"/>
              </w:rPr>
            </w:pPr>
            <w:r w:rsidRPr="00AB2CF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Systematic review of qualitative research /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Pr="0016679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Qualitative evidence synthesis</w:t>
            </w:r>
          </w:p>
        </w:tc>
        <w:tc>
          <w:tcPr>
            <w:tcW w:w="3847" w:type="dxa"/>
            <w:shd w:val="clear" w:color="auto" w:fill="E7E6E6" w:themeFill="background2"/>
          </w:tcPr>
          <w:p w14:paraId="19357D02" w14:textId="1F0332ED" w:rsidR="006D2C1D" w:rsidRPr="00B01648" w:rsidRDefault="009D718B" w:rsidP="00B40A92">
            <w:pPr>
              <w:pStyle w:val="Ingenafstand"/>
              <w:spacing w:before="120" w:after="120"/>
              <w:ind w:right="113"/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</w:pPr>
            <w:r w:rsidRPr="006D2865">
              <w:rPr>
                <w:rFonts w:ascii="Arial Narrow" w:hAnsi="Arial Narrow" w:cs="Times New Roman"/>
                <w:i/>
                <w:iCs/>
                <w:sz w:val="24"/>
                <w:szCs w:val="24"/>
                <w:lang w:val="nb-NO"/>
              </w:rPr>
              <w:t>Følgende uttrykk brukes i</w:t>
            </w:r>
            <w:r w:rsidR="006D2865">
              <w:rPr>
                <w:rFonts w:ascii="Arial Narrow" w:hAnsi="Arial Narrow" w:cs="Times New Roman"/>
                <w:i/>
                <w:iCs/>
                <w:sz w:val="24"/>
                <w:szCs w:val="24"/>
                <w:lang w:val="nb-NO"/>
              </w:rPr>
              <w:t xml:space="preserve"> </w:t>
            </w:r>
            <w:r w:rsidR="008917D7">
              <w:rPr>
                <w:rFonts w:ascii="Arial Narrow" w:hAnsi="Arial Narrow" w:cs="Times New Roman"/>
                <w:i/>
                <w:iCs/>
                <w:sz w:val="24"/>
                <w:szCs w:val="24"/>
                <w:lang w:val="nb-NO"/>
              </w:rPr>
              <w:t>norske miljøer og kan brukes synonymt</w:t>
            </w:r>
            <w:r w:rsidRPr="006D2865">
              <w:rPr>
                <w:rFonts w:ascii="Arial Narrow" w:hAnsi="Arial Narrow" w:cs="Times New Roman"/>
                <w:i/>
                <w:iCs/>
                <w:sz w:val="24"/>
                <w:szCs w:val="24"/>
                <w:lang w:val="nb-NO"/>
              </w:rPr>
              <w:t>: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r w:rsidR="765ACB42" w:rsidRPr="1706CECB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 xml:space="preserve">Systematisk oversikt over kvalitativ forskning / </w:t>
            </w:r>
            <w:r w:rsidR="00C4465F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 xml:space="preserve">Kvalitativ </w:t>
            </w:r>
            <w:r w:rsidR="765ACB42" w:rsidRPr="1706CECB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>metasyntese / Kvalitativ kunnskapsoppsummering</w:t>
            </w:r>
          </w:p>
        </w:tc>
        <w:tc>
          <w:tcPr>
            <w:tcW w:w="3847" w:type="dxa"/>
            <w:shd w:val="clear" w:color="auto" w:fill="E7E6E6" w:themeFill="background2"/>
          </w:tcPr>
          <w:p w14:paraId="340983E1" w14:textId="645CDBCF" w:rsidR="006D2C1D" w:rsidRPr="003E488B" w:rsidRDefault="00651C52" w:rsidP="006B56C9">
            <w:pPr>
              <w:pStyle w:val="Ingenafstand"/>
              <w:spacing w:before="120" w:after="120"/>
              <w:ind w:right="113"/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</w:pPr>
            <w:r w:rsidRPr="003E488B">
              <w:rPr>
                <w:rFonts w:ascii="Arial Narrow" w:hAnsi="Arial Narrow" w:cs="Times New Roman"/>
                <w:i/>
                <w:iCs/>
                <w:sz w:val="24"/>
                <w:szCs w:val="24"/>
                <w:lang w:val="sv-SE"/>
              </w:rPr>
              <w:t>Följande uttryck används i svenska miljöer och kan användas synonymt</w:t>
            </w:r>
            <w:r w:rsidR="004C207B" w:rsidRPr="003E488B">
              <w:rPr>
                <w:rFonts w:ascii="Arial Narrow" w:hAnsi="Arial Narrow" w:cs="Times New Roman"/>
                <w:i/>
                <w:iCs/>
                <w:sz w:val="24"/>
                <w:szCs w:val="24"/>
                <w:lang w:val="sv-SE"/>
              </w:rPr>
              <w:t xml:space="preserve">: </w:t>
            </w:r>
            <w:r w:rsidR="15B5614C" w:rsidRPr="003E488B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 xml:space="preserve">Systematisk översikt </w:t>
            </w:r>
            <w:r w:rsidR="0AA1C560" w:rsidRPr="003E488B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 xml:space="preserve">av </w:t>
            </w:r>
            <w:r w:rsidR="15B5614C" w:rsidRPr="003E488B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kvalitativ forskning/</w:t>
            </w:r>
            <w:r w:rsidR="15B5614C" w:rsidRPr="003E488B">
              <w:rPr>
                <w:lang w:val="sv-SE"/>
              </w:rPr>
              <w:t xml:space="preserve"> </w:t>
            </w:r>
            <w:r w:rsidR="5B68A829" w:rsidRPr="003E488B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kvalitativ evidenssyntes</w:t>
            </w:r>
          </w:p>
        </w:tc>
        <w:tc>
          <w:tcPr>
            <w:tcW w:w="3847" w:type="dxa"/>
            <w:shd w:val="clear" w:color="auto" w:fill="E7E6E6" w:themeFill="background2"/>
          </w:tcPr>
          <w:p w14:paraId="6C151385" w14:textId="2A268DA4" w:rsidR="006D2C1D" w:rsidRPr="004D3880" w:rsidRDefault="4FCF1CB3" w:rsidP="006B56C9">
            <w:pPr>
              <w:pStyle w:val="Ingenafstand"/>
              <w:spacing w:before="120" w:after="120"/>
              <w:ind w:right="113"/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</w:pPr>
            <w:r w:rsidRPr="00D250C9">
              <w:rPr>
                <w:rFonts w:ascii="Arial Narrow" w:eastAsia="Arial Narrow" w:hAnsi="Arial Narrow" w:cs="Arial Narrow"/>
                <w:i/>
                <w:iCs/>
                <w:sz w:val="24"/>
                <w:szCs w:val="24"/>
                <w:lang w:val="da-DK"/>
              </w:rPr>
              <w:t>Følgende udtryk bruges i danske miljøer og kan bruges synonymt</w:t>
            </w:r>
            <w:r w:rsidRPr="5DD0E42C">
              <w:rPr>
                <w:rFonts w:ascii="Arial Narrow" w:eastAsia="Arial Narrow" w:hAnsi="Arial Narrow" w:cs="Arial Narrow"/>
                <w:i/>
                <w:iCs/>
                <w:sz w:val="24"/>
                <w:szCs w:val="24"/>
                <w:lang w:val="da-DK"/>
              </w:rPr>
              <w:t>:</w:t>
            </w:r>
            <w:r w:rsidR="00E86D90">
              <w:rPr>
                <w:rFonts w:ascii="Arial Narrow" w:eastAsia="Arial Narrow" w:hAnsi="Arial Narrow" w:cs="Arial Narrow"/>
                <w:i/>
                <w:iCs/>
                <w:sz w:val="24"/>
                <w:szCs w:val="24"/>
                <w:lang w:val="da-DK"/>
              </w:rPr>
              <w:t xml:space="preserve"> </w:t>
            </w:r>
            <w:r w:rsidR="419F9DB9" w:rsidRPr="1706CECB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da-DK"/>
              </w:rPr>
              <w:t>Systematisk oversigt over kvalitativ forskning / Kvalitativ metasyntese</w:t>
            </w:r>
          </w:p>
        </w:tc>
      </w:tr>
      <w:tr w:rsidR="00782DFC" w:rsidRPr="00AD07C1" w14:paraId="4E2CE4C2" w14:textId="77777777" w:rsidTr="0B3DB925">
        <w:tc>
          <w:tcPr>
            <w:tcW w:w="3847" w:type="dxa"/>
            <w:shd w:val="clear" w:color="auto" w:fill="E7E6E6" w:themeFill="background2"/>
          </w:tcPr>
          <w:p w14:paraId="708871DF" w14:textId="500C9AE1" w:rsidR="006D2C1D" w:rsidRPr="00AB2CFB" w:rsidRDefault="006D2C1D" w:rsidP="00B40A92">
            <w:pPr>
              <w:pStyle w:val="Ingenafstand"/>
              <w:spacing w:before="120" w:after="120"/>
              <w:ind w:right="113"/>
              <w:rPr>
                <w:rFonts w:ascii="Arial Narrow" w:hAnsi="Arial Narrow" w:cs="Times New Roman"/>
                <w:sz w:val="24"/>
                <w:szCs w:val="24"/>
              </w:rPr>
            </w:pPr>
            <w:r w:rsidRPr="002149E3">
              <w:rPr>
                <w:rFonts w:ascii="Arial Narrow" w:hAnsi="Arial Narrow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GRADE-</w:t>
            </w:r>
            <w:r w:rsidRPr="008643D6">
              <w:rPr>
                <w:rFonts w:ascii="Arial Narrow" w:hAnsi="Arial Narrow" w:cs="Times New Roman"/>
                <w:b/>
                <w:sz w:val="24"/>
                <w:szCs w:val="24"/>
              </w:rPr>
              <w:t>CERQual level of confidence</w:t>
            </w:r>
            <w:r w:rsidRPr="008643D6">
              <w:rPr>
                <w:rFonts w:ascii="Arial Narrow" w:hAnsi="Arial Narrow" w:cs="Times New Roman"/>
                <w:sz w:val="24"/>
                <w:szCs w:val="24"/>
              </w:rPr>
              <w:t>: An assessment of the extent to which the review finding is a reasonable representation of the phenomenon of interest.</w:t>
            </w:r>
            <w:r w:rsidR="00B7107B" w:rsidRPr="00B7107B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47" w:type="dxa"/>
            <w:shd w:val="clear" w:color="auto" w:fill="E7E6E6" w:themeFill="background2"/>
          </w:tcPr>
          <w:p w14:paraId="3D857D76" w14:textId="7A264104" w:rsidR="006D2C1D" w:rsidRPr="00AB2CFB" w:rsidRDefault="006D2C1D" w:rsidP="00B40A92">
            <w:pPr>
              <w:pStyle w:val="Ingenafstand"/>
              <w:spacing w:before="120" w:after="120"/>
              <w:ind w:right="113"/>
              <w:rPr>
                <w:rFonts w:ascii="Arial Narrow" w:hAnsi="Arial Narrow" w:cs="Times New Roman"/>
                <w:sz w:val="24"/>
                <w:szCs w:val="24"/>
                <w:lang w:val="nb-NO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>GRADE-</w:t>
            </w:r>
            <w:r w:rsidRPr="00A95EB4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>CERQual grad av tillit</w:t>
            </w:r>
            <w:r w:rsidRPr="00A95EB4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: En vurdering av i hvilken grad et funn fra </w:t>
            </w:r>
            <w:r w:rsidR="00361839">
              <w:rPr>
                <w:rFonts w:ascii="Arial Narrow" w:hAnsi="Arial Narrow" w:cs="Times New Roman"/>
                <w:sz w:val="24"/>
                <w:szCs w:val="24"/>
                <w:lang w:val="nb-NO"/>
              </w:rPr>
              <w:t>e</w:t>
            </w:r>
            <w:r w:rsidRPr="00A95EB4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n </w:t>
            </w:r>
            <w:r w:rsidR="00A752D1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systematisk </w:t>
            </w:r>
            <w:r w:rsidRPr="00A95EB4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oversikt </w:t>
            </w:r>
            <w:r w:rsidR="00361839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er en rimelig gjengivelse av fenomenet </w:t>
            </w:r>
            <w:r w:rsidR="009E4449">
              <w:rPr>
                <w:rFonts w:ascii="Arial Narrow" w:hAnsi="Arial Narrow" w:cs="Times New Roman"/>
                <w:sz w:val="24"/>
                <w:szCs w:val="24"/>
                <w:lang w:val="nb-NO"/>
              </w:rPr>
              <w:t>vi er interesserte i</w:t>
            </w:r>
            <w:r w:rsidRPr="00A95EB4">
              <w:rPr>
                <w:rFonts w:ascii="Arial Narrow" w:hAnsi="Arial Narrow" w:cs="Times New Roman"/>
                <w:sz w:val="24"/>
                <w:szCs w:val="24"/>
                <w:lang w:val="nb-NO"/>
              </w:rPr>
              <w:t>.</w:t>
            </w:r>
            <w:r w:rsidR="00C0207C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nb-NO"/>
              </w:rPr>
              <w:t>1</w:t>
            </w:r>
          </w:p>
        </w:tc>
        <w:tc>
          <w:tcPr>
            <w:tcW w:w="3847" w:type="dxa"/>
            <w:shd w:val="clear" w:color="auto" w:fill="E7E6E6" w:themeFill="background2"/>
          </w:tcPr>
          <w:p w14:paraId="452ADEAD" w14:textId="2870FC38" w:rsidR="006D2C1D" w:rsidRPr="0068668B" w:rsidRDefault="67A16F20" w:rsidP="006B56C9">
            <w:pPr>
              <w:pStyle w:val="Ingenafstand"/>
              <w:spacing w:before="120" w:after="120"/>
              <w:ind w:right="113"/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</w:pPr>
            <w:r w:rsidRPr="0D451322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GRADE-</w:t>
            </w:r>
            <w:proofErr w:type="spellStart"/>
            <w:r w:rsidRPr="0D451322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CERQual</w:t>
            </w:r>
            <w:proofErr w:type="spellEnd"/>
            <w:r w:rsidRPr="0D451322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 xml:space="preserve"> grad av tillförlitlighet: 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En bedömning av i vilken grad fynd från </w:t>
            </w:r>
            <w:r w:rsidR="0C444178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evidenssyntesen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</w:t>
            </w:r>
            <w:r w:rsidR="154D3288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ä</w:t>
            </w:r>
            <w:r w:rsidR="2EE3C9B2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r en rimlig </w:t>
            </w:r>
            <w:r w:rsidR="66E3A978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representation </w:t>
            </w:r>
            <w:r w:rsidR="2EE3C9B2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av 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fenomenet </w:t>
            </w:r>
            <w:r w:rsidR="2452CD83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vi </w:t>
            </w:r>
            <w:r w:rsidR="14896557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är intresserade av</w:t>
            </w:r>
            <w:r w:rsidR="006B56C9">
              <w:rPr>
                <w:rFonts w:ascii="Arial Narrow" w:hAnsi="Arial Narrow" w:cs="Times New Roman"/>
                <w:sz w:val="24"/>
                <w:szCs w:val="24"/>
                <w:lang w:val="sv-SE"/>
              </w:rPr>
              <w:t>.</w:t>
            </w:r>
            <w:r w:rsidR="00295A42" w:rsidRPr="003F5FE6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1</w:t>
            </w:r>
          </w:p>
        </w:tc>
        <w:tc>
          <w:tcPr>
            <w:tcW w:w="3847" w:type="dxa"/>
            <w:shd w:val="clear" w:color="auto" w:fill="E7E6E6" w:themeFill="background2"/>
          </w:tcPr>
          <w:p w14:paraId="18AD5F47" w14:textId="02DB7CCB" w:rsidR="006D2C1D" w:rsidRPr="004D3880" w:rsidRDefault="432DE24D" w:rsidP="00B40A92">
            <w:pPr>
              <w:spacing w:before="120" w:after="120"/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</w:pPr>
            <w:r w:rsidRPr="0B3DB925"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  <w:t>GRADE-</w:t>
            </w:r>
            <w:proofErr w:type="spellStart"/>
            <w:r w:rsidRPr="0B3DB925"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  <w:t>CERQual</w:t>
            </w:r>
            <w:proofErr w:type="spellEnd"/>
            <w:r w:rsidRPr="0B3DB925"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  <w:t xml:space="preserve"> grad af tiltro</w:t>
            </w:r>
            <w:r w:rsidR="13FE2667" w:rsidRPr="0B3DB925"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  <w:t xml:space="preserve">: </w:t>
            </w:r>
            <w:r w:rsidRPr="0B3DB925">
              <w:rPr>
                <w:rFonts w:ascii="Arial Narrow" w:hAnsi="Arial Narrow" w:cs="Times New Roman"/>
                <w:sz w:val="24"/>
                <w:szCs w:val="24"/>
                <w:lang w:val="da-DK"/>
              </w:rPr>
              <w:t>En vurdering af i hvilken udstrækning et fund fra en systematisk oversigt er en rimelig gengivelse af det fænomen vi er interesseret i</w:t>
            </w:r>
            <w:r w:rsidR="4F67D775" w:rsidRPr="0B3DB925">
              <w:rPr>
                <w:rFonts w:ascii="Arial Narrow" w:hAnsi="Arial Narrow" w:cs="Times New Roman"/>
                <w:sz w:val="24"/>
                <w:szCs w:val="24"/>
                <w:lang w:val="da-DK"/>
              </w:rPr>
              <w:t>.</w:t>
            </w:r>
            <w:r w:rsidR="4F67D775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da-DK"/>
              </w:rPr>
              <w:t>1</w:t>
            </w:r>
            <w:r w:rsidRPr="0B3DB925"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  <w:t xml:space="preserve"> </w:t>
            </w:r>
          </w:p>
        </w:tc>
      </w:tr>
      <w:tr w:rsidR="00782DFC" w:rsidRPr="00AD07C1" w14:paraId="5D0CE1E6" w14:textId="77777777" w:rsidTr="0B3DB925">
        <w:tc>
          <w:tcPr>
            <w:tcW w:w="3847" w:type="dxa"/>
            <w:shd w:val="clear" w:color="auto" w:fill="E7E6E6" w:themeFill="background2"/>
          </w:tcPr>
          <w:p w14:paraId="4B1A47F8" w14:textId="3342DE83" w:rsidR="006D2C1D" w:rsidRPr="005616F5" w:rsidRDefault="006D2C1D" w:rsidP="00B40A92">
            <w:pPr>
              <w:spacing w:before="120" w:after="120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5616F5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High confidence</w:t>
            </w: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in the evidence</w:t>
            </w:r>
            <w:r w:rsidRPr="005616F5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: It is highly likely that the review finding is a reasonable representation of the phenomenon of interest</w:t>
            </w:r>
            <w:r w:rsidR="00B7107B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.</w:t>
            </w:r>
            <w:r w:rsidR="00B7107B" w:rsidRPr="00B7107B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47" w:type="dxa"/>
            <w:shd w:val="clear" w:color="auto" w:fill="E7E6E6" w:themeFill="background2"/>
          </w:tcPr>
          <w:p w14:paraId="4A47CA5D" w14:textId="40312DB9" w:rsidR="006D2C1D" w:rsidRPr="008D27EA" w:rsidRDefault="006D2C1D" w:rsidP="00B40A92">
            <w:pPr>
              <w:spacing w:before="120" w:after="120"/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</w:pPr>
            <w:r w:rsidRPr="008D27EA"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  <w:t>Høy tillit</w:t>
            </w:r>
            <w:r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  <w:t xml:space="preserve"> til funne</w:t>
            </w:r>
            <w:r w:rsidR="0086175A"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  <w:t>t</w:t>
            </w:r>
            <w:r w:rsidRPr="008D27EA"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  <w:t>:</w:t>
            </w:r>
            <w:r w:rsidRPr="008D27EA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 Det er svært sannsynlig at </w:t>
            </w:r>
            <w:r w:rsidR="009F20CF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oversikts</w:t>
            </w:r>
            <w:r w:rsidR="00380554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funnet</w:t>
            </w:r>
            <w:r w:rsidRPr="008D27EA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 er en rimelig gjengivelse av fenomenet vi er interesserte i</w:t>
            </w:r>
            <w:r w:rsidR="00C0207C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.</w:t>
            </w:r>
            <w:r w:rsidR="00C0207C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nb-NO"/>
              </w:rPr>
              <w:t>1</w:t>
            </w:r>
          </w:p>
        </w:tc>
        <w:tc>
          <w:tcPr>
            <w:tcW w:w="3847" w:type="dxa"/>
            <w:shd w:val="clear" w:color="auto" w:fill="E7E6E6" w:themeFill="background2"/>
          </w:tcPr>
          <w:p w14:paraId="3F2B2063" w14:textId="3F462ADF" w:rsidR="006D2C1D" w:rsidRPr="0068668B" w:rsidRDefault="10E67F73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sv-SE"/>
              </w:rPr>
            </w:pPr>
            <w:r w:rsidRPr="0D451322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Hög tillit till fyndet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: Det är mycket troligt att fyndet från </w:t>
            </w:r>
            <w:r w:rsidR="48A1AB98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evidenssyntesen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är en rimlig </w:t>
            </w:r>
            <w:r w:rsidR="485A544E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representation 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av fenomenet vi är intresserade av.</w:t>
            </w:r>
            <w:r w:rsidR="6AE6EE82" w:rsidRPr="003F5FE6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1</w:t>
            </w:r>
          </w:p>
        </w:tc>
        <w:tc>
          <w:tcPr>
            <w:tcW w:w="3847" w:type="dxa"/>
            <w:shd w:val="clear" w:color="auto" w:fill="E7E6E6" w:themeFill="background2"/>
          </w:tcPr>
          <w:p w14:paraId="74863E31" w14:textId="2E81C982" w:rsidR="006D2C1D" w:rsidRPr="004D3880" w:rsidRDefault="006D2C1D" w:rsidP="00B40A92">
            <w:pPr>
              <w:spacing w:before="120" w:after="120"/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</w:pPr>
            <w:r w:rsidRPr="004D3880">
              <w:rPr>
                <w:rFonts w:ascii="Arial Narrow" w:hAnsi="Arial Narrow" w:cs="Times New Roman"/>
                <w:b/>
                <w:sz w:val="24"/>
                <w:szCs w:val="24"/>
                <w:lang w:val="da-DK"/>
              </w:rPr>
              <w:t xml:space="preserve">Høj tiltro til fundet: </w:t>
            </w:r>
            <w:r w:rsidRPr="004D3880">
              <w:rPr>
                <w:rFonts w:ascii="Arial Narrow" w:hAnsi="Arial Narrow" w:cs="Times New Roman"/>
                <w:bCs/>
                <w:sz w:val="24"/>
                <w:szCs w:val="24"/>
                <w:lang w:val="da-DK"/>
              </w:rPr>
              <w:t xml:space="preserve">Det er meget sandsynligt at fundet fra </w:t>
            </w:r>
            <w:r w:rsidRPr="004D3880">
              <w:rPr>
                <w:rFonts w:ascii="Arial Narrow" w:hAnsi="Arial Narrow" w:cs="Times New Roman"/>
                <w:sz w:val="24"/>
                <w:szCs w:val="24"/>
                <w:lang w:val="da-DK"/>
              </w:rPr>
              <w:t>oversigt</w:t>
            </w:r>
            <w:r w:rsidR="6B43A171" w:rsidRPr="004D3880">
              <w:rPr>
                <w:rFonts w:ascii="Arial Narrow" w:hAnsi="Arial Narrow" w:cs="Times New Roman"/>
                <w:sz w:val="24"/>
                <w:szCs w:val="24"/>
                <w:lang w:val="da-DK"/>
              </w:rPr>
              <w:t>en</w:t>
            </w:r>
            <w:r w:rsidRPr="004D3880">
              <w:rPr>
                <w:rFonts w:ascii="Arial Narrow" w:hAnsi="Arial Narrow" w:cs="Times New Roman"/>
                <w:bCs/>
                <w:sz w:val="24"/>
                <w:szCs w:val="24"/>
                <w:lang w:val="da-DK"/>
              </w:rPr>
              <w:t xml:space="preserve"> er en rimelig gengivelse af det fænomen vi er interesseret i</w:t>
            </w:r>
            <w:r w:rsidR="00C0207C"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  <w:t>.</w:t>
            </w:r>
            <w:r w:rsidR="00C0207C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da-DK"/>
              </w:rPr>
              <w:t>1</w:t>
            </w:r>
          </w:p>
        </w:tc>
      </w:tr>
      <w:tr w:rsidR="00782DFC" w:rsidRPr="00AD07C1" w14:paraId="5665864E" w14:textId="77777777" w:rsidTr="0B3DB925">
        <w:tc>
          <w:tcPr>
            <w:tcW w:w="3847" w:type="dxa"/>
            <w:shd w:val="clear" w:color="auto" w:fill="E7E6E6" w:themeFill="background2"/>
          </w:tcPr>
          <w:p w14:paraId="52431762" w14:textId="275F2913" w:rsidR="006D2C1D" w:rsidRPr="005616F5" w:rsidRDefault="006D2C1D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52F8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Moderate confidence in the evidence</w:t>
            </w:r>
            <w:r w:rsidRPr="008C52F8">
              <w:rPr>
                <w:rFonts w:ascii="Arial Narrow" w:hAnsi="Arial Narrow" w:cs="Times New Roman"/>
                <w:sz w:val="24"/>
                <w:szCs w:val="24"/>
                <w:lang w:val="en-US"/>
              </w:rPr>
              <w:t>: It is likely that the review finding is a reasonable representation of the phenomenon of interest</w:t>
            </w:r>
            <w:r w:rsidR="00B7107B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  <w:r w:rsidR="00B7107B" w:rsidRPr="00B7107B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47" w:type="dxa"/>
            <w:shd w:val="clear" w:color="auto" w:fill="E7E6E6" w:themeFill="background2"/>
          </w:tcPr>
          <w:p w14:paraId="72E4FAD7" w14:textId="19D0CF08" w:rsidR="006D2C1D" w:rsidRPr="008D27EA" w:rsidRDefault="006D2C1D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nb-NO"/>
              </w:rPr>
            </w:pPr>
            <w:r w:rsidRPr="008C52F8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>Middels tillit til funne</w:t>
            </w:r>
            <w:r w:rsidR="006A4D7E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>t</w:t>
            </w:r>
            <w:r w:rsidRPr="008C52F8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: Det er sannsynlig at </w:t>
            </w:r>
            <w:r w:rsidR="009F20CF">
              <w:rPr>
                <w:rFonts w:ascii="Arial Narrow" w:hAnsi="Arial Narrow" w:cs="Times New Roman"/>
                <w:sz w:val="24"/>
                <w:szCs w:val="24"/>
                <w:lang w:val="nb-NO"/>
              </w:rPr>
              <w:t>oversikts</w:t>
            </w:r>
            <w:r w:rsidR="00380554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funnet </w:t>
            </w:r>
            <w:r w:rsidRPr="008C52F8">
              <w:rPr>
                <w:rFonts w:ascii="Arial Narrow" w:hAnsi="Arial Narrow" w:cs="Times New Roman"/>
                <w:sz w:val="24"/>
                <w:szCs w:val="24"/>
                <w:lang w:val="nb-NO"/>
              </w:rPr>
              <w:t>er en rimelig gjengivelse av fenomenet vi er interesserte i</w:t>
            </w:r>
            <w:r w:rsidR="00C0207C">
              <w:rPr>
                <w:rFonts w:ascii="Arial Narrow" w:hAnsi="Arial Narrow" w:cs="Times New Roman"/>
                <w:sz w:val="24"/>
                <w:szCs w:val="24"/>
                <w:lang w:val="nb-NO"/>
              </w:rPr>
              <w:t>.</w:t>
            </w:r>
            <w:r w:rsidR="00C0207C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nb-NO"/>
              </w:rPr>
              <w:t>1</w:t>
            </w:r>
          </w:p>
        </w:tc>
        <w:tc>
          <w:tcPr>
            <w:tcW w:w="3847" w:type="dxa"/>
            <w:shd w:val="clear" w:color="auto" w:fill="E7E6E6" w:themeFill="background2"/>
          </w:tcPr>
          <w:p w14:paraId="55780E0E" w14:textId="2223030A" w:rsidR="006D2C1D" w:rsidRPr="0068668B" w:rsidRDefault="4DDEC06C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sv-SE"/>
              </w:rPr>
            </w:pPr>
            <w:r w:rsidRPr="0D451322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Måttlig tillit till fyndet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: Det är troligt att fyndet från </w:t>
            </w:r>
            <w:r w:rsidR="046CC5D1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evidenssyntesen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är en rimlig </w:t>
            </w:r>
            <w:r w:rsidR="511E09F4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representation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av fenomenet vi är intresserade av.</w:t>
            </w:r>
            <w:r w:rsidR="00295A42" w:rsidRPr="003F5FE6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1</w:t>
            </w:r>
          </w:p>
        </w:tc>
        <w:tc>
          <w:tcPr>
            <w:tcW w:w="3847" w:type="dxa"/>
            <w:shd w:val="clear" w:color="auto" w:fill="E7E6E6" w:themeFill="background2"/>
          </w:tcPr>
          <w:p w14:paraId="79C003FA" w14:textId="15858FFA" w:rsidR="006D2C1D" w:rsidRPr="004D3880" w:rsidRDefault="006D2C1D" w:rsidP="00B40A92">
            <w:pPr>
              <w:spacing w:before="120" w:after="120"/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</w:pPr>
            <w:r w:rsidRPr="004D3880"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  <w:t xml:space="preserve">Moderat tiltro til fundet: </w:t>
            </w:r>
            <w:r w:rsidRPr="004D3880">
              <w:rPr>
                <w:rFonts w:ascii="Arial Narrow" w:hAnsi="Arial Narrow" w:cs="Times New Roman"/>
                <w:sz w:val="24"/>
                <w:szCs w:val="24"/>
                <w:lang w:val="da-DK"/>
              </w:rPr>
              <w:t>Det er sandsynligt at fundet fra oversigt</w:t>
            </w:r>
            <w:r w:rsidR="16615D94" w:rsidRPr="004D3880">
              <w:rPr>
                <w:rFonts w:ascii="Arial Narrow" w:hAnsi="Arial Narrow" w:cs="Times New Roman"/>
                <w:sz w:val="24"/>
                <w:szCs w:val="24"/>
                <w:lang w:val="da-DK"/>
              </w:rPr>
              <w:t>en</w:t>
            </w:r>
            <w:r w:rsidRPr="004D3880">
              <w:rPr>
                <w:rFonts w:ascii="Arial Narrow" w:hAnsi="Arial Narrow" w:cs="Times New Roman"/>
                <w:sz w:val="24"/>
                <w:szCs w:val="24"/>
                <w:lang w:val="da-DK"/>
              </w:rPr>
              <w:t xml:space="preserve"> er en</w:t>
            </w:r>
            <w:r w:rsidRPr="004D3880"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  <w:t xml:space="preserve"> </w:t>
            </w:r>
            <w:r w:rsidRPr="004D3880">
              <w:rPr>
                <w:rFonts w:ascii="Arial Narrow" w:hAnsi="Arial Narrow" w:cs="Times New Roman"/>
                <w:sz w:val="24"/>
                <w:szCs w:val="24"/>
                <w:lang w:val="da-DK"/>
              </w:rPr>
              <w:t>rimelig gengivelse af det fænomen vi er interesseret i</w:t>
            </w:r>
            <w:r w:rsidR="00C0207C">
              <w:rPr>
                <w:rFonts w:ascii="Arial Narrow" w:hAnsi="Arial Narrow" w:cs="Times New Roman"/>
                <w:sz w:val="24"/>
                <w:szCs w:val="24"/>
                <w:lang w:val="da-DK"/>
              </w:rPr>
              <w:t>.</w:t>
            </w:r>
            <w:r w:rsidR="00C0207C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da-DK"/>
              </w:rPr>
              <w:t>1</w:t>
            </w:r>
          </w:p>
        </w:tc>
      </w:tr>
      <w:tr w:rsidR="00782DFC" w:rsidRPr="00AD07C1" w14:paraId="5A9BED32" w14:textId="77777777" w:rsidTr="0B3DB925">
        <w:tc>
          <w:tcPr>
            <w:tcW w:w="3847" w:type="dxa"/>
            <w:shd w:val="clear" w:color="auto" w:fill="E7E6E6" w:themeFill="background2"/>
          </w:tcPr>
          <w:p w14:paraId="0FDE3B2D" w14:textId="2C7D6F4D" w:rsidR="006D2C1D" w:rsidRPr="005616F5" w:rsidRDefault="006D2C1D" w:rsidP="00B40A92">
            <w:pPr>
              <w:spacing w:before="120" w:after="120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5616F5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lastRenderedPageBreak/>
              <w:t>Low confidence</w:t>
            </w: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in the evidence</w:t>
            </w:r>
            <w:r w:rsidRPr="005616F5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: It is possible that the review finding is a reasonable representation of the phenomenon of interest</w:t>
            </w:r>
            <w:r w:rsidR="00B7107B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.</w:t>
            </w:r>
            <w:r w:rsidR="00B7107B" w:rsidRPr="00B7107B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47" w:type="dxa"/>
            <w:shd w:val="clear" w:color="auto" w:fill="E7E6E6" w:themeFill="background2"/>
          </w:tcPr>
          <w:p w14:paraId="5B90E2D8" w14:textId="695E519B" w:rsidR="006D2C1D" w:rsidRPr="008D27EA" w:rsidRDefault="006D2C1D" w:rsidP="00B40A92">
            <w:pPr>
              <w:spacing w:before="120" w:after="120"/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</w:pPr>
            <w:r w:rsidRPr="008D27EA"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  <w:t>Lav tillit</w:t>
            </w:r>
            <w:r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  <w:t xml:space="preserve"> til funne</w:t>
            </w:r>
            <w:r w:rsidR="00B142EA"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  <w:t>t</w:t>
            </w:r>
            <w:r w:rsidRPr="008D27EA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: Det er mulig at</w:t>
            </w:r>
            <w:r w:rsidR="009F20CF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 oversikts</w:t>
            </w:r>
            <w:r w:rsidR="00380554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funnet</w:t>
            </w:r>
            <w:r w:rsidRPr="008D27EA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 er en rimelig gjengivelse av fenomenet vi er interesserte i</w:t>
            </w:r>
            <w:r w:rsidR="00C0207C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.</w:t>
            </w:r>
            <w:r w:rsidR="00C0207C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nb-NO"/>
              </w:rPr>
              <w:t>1</w:t>
            </w:r>
          </w:p>
        </w:tc>
        <w:tc>
          <w:tcPr>
            <w:tcW w:w="3847" w:type="dxa"/>
            <w:shd w:val="clear" w:color="auto" w:fill="E7E6E6" w:themeFill="background2"/>
          </w:tcPr>
          <w:p w14:paraId="605B6CD5" w14:textId="1B94DDF0" w:rsidR="006D2C1D" w:rsidRPr="0068668B" w:rsidRDefault="4DDEC06C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sv-SE"/>
              </w:rPr>
            </w:pPr>
            <w:r w:rsidRPr="0D451322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Låg tillit till fyndet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: Det är möjligt att fyndet från </w:t>
            </w:r>
            <w:r w:rsidR="2E522525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evidenssyntesen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är en rimlig </w:t>
            </w:r>
            <w:r w:rsidR="37C946D9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representation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av fenomenet vi är intresserade av.</w:t>
            </w:r>
            <w:r w:rsidR="00295A42" w:rsidRPr="003F5FE6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1</w:t>
            </w:r>
          </w:p>
        </w:tc>
        <w:tc>
          <w:tcPr>
            <w:tcW w:w="3847" w:type="dxa"/>
            <w:shd w:val="clear" w:color="auto" w:fill="E7E6E6" w:themeFill="background2"/>
          </w:tcPr>
          <w:p w14:paraId="2E6B0497" w14:textId="65CF6C79" w:rsidR="006D2C1D" w:rsidRPr="004D3880" w:rsidRDefault="006D2C1D" w:rsidP="00B40A92">
            <w:pPr>
              <w:spacing w:before="120" w:after="120"/>
              <w:rPr>
                <w:lang w:val="da-DK"/>
              </w:rPr>
            </w:pPr>
            <w:r w:rsidRPr="004D3880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da-DK"/>
              </w:rPr>
              <w:t xml:space="preserve">Lav tiltro til fundet: </w:t>
            </w:r>
            <w:r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Det er muligt at fundet fra oversigt</w:t>
            </w:r>
            <w:r w:rsidR="681F08AA"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en</w:t>
            </w:r>
            <w:r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er en rimelig gengivelse af det fænomen vi er interesseret i</w:t>
            </w:r>
            <w:r w:rsidR="00C0207C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.</w:t>
            </w:r>
            <w:r w:rsidR="00C0207C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da-DK"/>
              </w:rPr>
              <w:t>1</w:t>
            </w:r>
          </w:p>
        </w:tc>
      </w:tr>
      <w:tr w:rsidR="00782DFC" w:rsidRPr="00AD07C1" w14:paraId="0A016DAB" w14:textId="77777777" w:rsidTr="0B3DB925">
        <w:tc>
          <w:tcPr>
            <w:tcW w:w="3847" w:type="dxa"/>
            <w:shd w:val="clear" w:color="auto" w:fill="E7E6E6" w:themeFill="background2"/>
          </w:tcPr>
          <w:p w14:paraId="2AE776ED" w14:textId="6323B40A" w:rsidR="006D2C1D" w:rsidRPr="005616F5" w:rsidRDefault="006D2C1D" w:rsidP="00B40A92">
            <w:pPr>
              <w:spacing w:before="120" w:after="120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5616F5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Very low confidence</w:t>
            </w: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in the evidence</w:t>
            </w:r>
            <w:r w:rsidRPr="005616F5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: It is not clear whether the review finding is a reasonable representation of the phenomenon of interest</w:t>
            </w:r>
            <w:r w:rsidR="00B7107B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.</w:t>
            </w:r>
            <w:r w:rsidR="00B7107B" w:rsidRPr="00B7107B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47" w:type="dxa"/>
            <w:shd w:val="clear" w:color="auto" w:fill="E7E6E6" w:themeFill="background2"/>
          </w:tcPr>
          <w:p w14:paraId="0CCA1AD2" w14:textId="31E88272" w:rsidR="006D2C1D" w:rsidRPr="008D27EA" w:rsidRDefault="006D2C1D" w:rsidP="00B40A92">
            <w:pPr>
              <w:spacing w:before="120" w:after="120"/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</w:pPr>
            <w:r w:rsidRPr="008D27EA"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  <w:t>Svært lav tillit</w:t>
            </w:r>
            <w:r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  <w:t xml:space="preserve"> til funne</w:t>
            </w:r>
            <w:r w:rsidR="00932904"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  <w:t>t</w:t>
            </w:r>
            <w:r w:rsidRPr="008D27EA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: Det er uklart om </w:t>
            </w:r>
            <w:r w:rsidR="009F20CF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oversikts</w:t>
            </w:r>
            <w:r w:rsidR="00380554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funnet </w:t>
            </w:r>
            <w:r w:rsidRPr="008D27EA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er en rimelig gjengivelse av fenomenet vi er interesserte i</w:t>
            </w:r>
            <w:r w:rsidR="002541A0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.</w:t>
            </w:r>
            <w:r w:rsidR="002541A0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nb-NO"/>
              </w:rPr>
              <w:t>1</w:t>
            </w:r>
          </w:p>
        </w:tc>
        <w:tc>
          <w:tcPr>
            <w:tcW w:w="3847" w:type="dxa"/>
            <w:shd w:val="clear" w:color="auto" w:fill="E7E6E6" w:themeFill="background2"/>
          </w:tcPr>
          <w:p w14:paraId="4073B106" w14:textId="2912F493" w:rsidR="006D2C1D" w:rsidRPr="0068668B" w:rsidRDefault="4DDEC06C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sv-SE"/>
              </w:rPr>
            </w:pPr>
            <w:r w:rsidRPr="0D451322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Mycket låg tillit till fyndet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: Det är oklart om fyndet från </w:t>
            </w:r>
            <w:r w:rsidR="5B5342C9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evidenssyntesen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är en rimlig </w:t>
            </w:r>
            <w:r w:rsidR="5F3F3F1B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representation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av fenomenet vi är intresserade av.</w:t>
            </w:r>
            <w:r w:rsidR="4CA794DB" w:rsidRPr="003F5FE6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1</w:t>
            </w:r>
          </w:p>
        </w:tc>
        <w:tc>
          <w:tcPr>
            <w:tcW w:w="3847" w:type="dxa"/>
            <w:shd w:val="clear" w:color="auto" w:fill="E7E6E6" w:themeFill="background2"/>
          </w:tcPr>
          <w:p w14:paraId="315AF8A4" w14:textId="7069D06D" w:rsidR="006D2C1D" w:rsidRPr="004D3880" w:rsidRDefault="006D2C1D" w:rsidP="00B40A92">
            <w:pPr>
              <w:spacing w:before="120" w:after="120"/>
              <w:rPr>
                <w:lang w:val="da-DK"/>
              </w:rPr>
            </w:pPr>
            <w:r w:rsidRPr="004D3880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da-DK"/>
              </w:rPr>
              <w:t xml:space="preserve">Meget lav tiltro til fundet: </w:t>
            </w:r>
            <w:r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Det er uklart om fundet fra oversigt</w:t>
            </w:r>
            <w:r w:rsidR="67A06A57"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en</w:t>
            </w:r>
            <w:r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er en rimelig gengivelse af det fænomen vi er interesseret i</w:t>
            </w:r>
            <w:r w:rsidR="00C0207C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.</w:t>
            </w:r>
            <w:r w:rsidR="00C0207C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da-DK"/>
              </w:rPr>
              <w:t>1</w:t>
            </w:r>
          </w:p>
        </w:tc>
      </w:tr>
      <w:tr w:rsidR="00782DFC" w:rsidRPr="00FF3254" w14:paraId="0BD153E2" w14:textId="77777777" w:rsidTr="0B3DB925">
        <w:tblPrEx>
          <w:shd w:val="clear" w:color="auto" w:fill="E7E6E6" w:themeFill="background2"/>
        </w:tblPrEx>
        <w:trPr>
          <w:trHeight w:val="912"/>
        </w:trPr>
        <w:tc>
          <w:tcPr>
            <w:tcW w:w="3847" w:type="dxa"/>
            <w:shd w:val="clear" w:color="auto" w:fill="E7E6E6" w:themeFill="background2"/>
          </w:tcPr>
          <w:p w14:paraId="21EBFA54" w14:textId="6BBEC004" w:rsidR="008252F9" w:rsidRDefault="006D2C1D" w:rsidP="00B40A92">
            <w:pPr>
              <w:spacing w:before="120" w:after="120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8643D6">
              <w:rPr>
                <w:rFonts w:ascii="Arial Narrow" w:hAnsi="Arial Narrow" w:cs="Times New Roman"/>
                <w:b/>
                <w:sz w:val="24"/>
              </w:rPr>
              <w:t>Relevance</w:t>
            </w:r>
            <w:r w:rsidRPr="008643D6">
              <w:rPr>
                <w:rFonts w:ascii="Arial Narrow" w:hAnsi="Arial Narrow" w:cs="Times New Roman"/>
                <w:sz w:val="24"/>
              </w:rPr>
              <w:t xml:space="preserve">: </w:t>
            </w:r>
            <w:r w:rsidRPr="008643D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The </w:t>
            </w:r>
            <w:r w:rsidRPr="005E4D0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extent to which the body of data from the primary studies supporting a review finding is applicable to the context specified in the review question.</w:t>
            </w:r>
          </w:p>
          <w:p w14:paraId="10E2DB6C" w14:textId="5753BD18" w:rsidR="00534673" w:rsidRPr="006D1BCF" w:rsidRDefault="00534673" w:rsidP="006D1BCF">
            <w:pPr>
              <w:spacing w:before="120" w:after="120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D1BCF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By “context” we refer to a range of factors that may interact and could include, but are not restricted to, the perspective or population, the phenomenon of interest, and the setting.</w:t>
            </w:r>
          </w:p>
          <w:p w14:paraId="552DC6BE" w14:textId="77777777" w:rsidR="006D2C1D" w:rsidRPr="000627CA" w:rsidRDefault="006D2C1D" w:rsidP="00B40A92">
            <w:pPr>
              <w:spacing w:before="120" w:after="120"/>
              <w:rPr>
                <w:rFonts w:ascii="Arial Narrow" w:hAnsi="Arial Narrow" w:cs="Times New Roman"/>
                <w:sz w:val="24"/>
              </w:rPr>
            </w:pPr>
            <w:r w:rsidRPr="008643D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We are less confident that the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review</w:t>
            </w:r>
            <w:r w:rsidRPr="008643D6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finding reflects the phenomenon of interest when the contexts of the primary studies underlying a review finding are substantively different from the context of the review question. </w:t>
            </w:r>
          </w:p>
          <w:p w14:paraId="582E4355" w14:textId="77777777" w:rsidR="006D2C1D" w:rsidRPr="002623B8" w:rsidRDefault="006D2C1D" w:rsidP="00B40A92">
            <w:pPr>
              <w:spacing w:before="120" w:after="12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 w:cs="Times New Roman"/>
                <w:sz w:val="24"/>
              </w:rPr>
              <w:t>Concerns about relevance</w:t>
            </w:r>
            <w:r w:rsidRPr="008643D6">
              <w:rPr>
                <w:rFonts w:ascii="Arial Narrow" w:hAnsi="Arial Narrow" w:cs="Times New Roman"/>
                <w:sz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</w:rPr>
              <w:t>fall into three groups</w:t>
            </w:r>
            <w:r w:rsidRPr="008643D6">
              <w:rPr>
                <w:rFonts w:ascii="Arial Narrow" w:hAnsi="Arial Narrow" w:cs="Times New Roman"/>
                <w:sz w:val="24"/>
              </w:rPr>
              <w:t>:</w:t>
            </w:r>
          </w:p>
          <w:p w14:paraId="01DA0BB2" w14:textId="734C1A46" w:rsidR="006D2C1D" w:rsidRPr="008643D6" w:rsidRDefault="006D2C1D" w:rsidP="00B40A92">
            <w:pPr>
              <w:pStyle w:val="Listeafsnit"/>
              <w:numPr>
                <w:ilvl w:val="0"/>
                <w:numId w:val="3"/>
              </w:numPr>
              <w:spacing w:before="120" w:after="120"/>
              <w:ind w:left="470" w:hanging="357"/>
              <w:rPr>
                <w:rFonts w:ascii="Arial Narrow" w:hAnsi="Arial Narrow" w:cs="Times New Roman"/>
                <w:sz w:val="24"/>
              </w:rPr>
            </w:pPr>
            <w:r w:rsidRPr="008643D6">
              <w:rPr>
                <w:rFonts w:ascii="Arial Narrow" w:hAnsi="Arial Narrow" w:cs="Times New Roman"/>
                <w:sz w:val="24"/>
              </w:rPr>
              <w:t>Indirect</w:t>
            </w:r>
            <w:r>
              <w:rPr>
                <w:rFonts w:ascii="Arial Narrow" w:hAnsi="Arial Narrow" w:cs="Times New Roman"/>
                <w:sz w:val="24"/>
              </w:rPr>
              <w:t xml:space="preserve"> relevance</w:t>
            </w:r>
            <w:r w:rsidRPr="008643D6">
              <w:rPr>
                <w:rFonts w:ascii="Arial Narrow" w:hAnsi="Arial Narrow" w:cs="Times New Roman"/>
                <w:sz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</w:rPr>
              <w:t>–</w:t>
            </w:r>
            <w:r w:rsidRPr="008643D6">
              <w:rPr>
                <w:rFonts w:ascii="Arial Narrow" w:hAnsi="Arial Narrow" w:cs="Times New Roman"/>
                <w:sz w:val="24"/>
              </w:rPr>
              <w:t xml:space="preserve"> </w:t>
            </w:r>
            <w:r w:rsidR="006036ED">
              <w:rPr>
                <w:rFonts w:ascii="Arial Narrow" w:hAnsi="Arial Narrow" w:cs="Times New Roman"/>
                <w:sz w:val="24"/>
              </w:rPr>
              <w:t xml:space="preserve">the studies underlying </w:t>
            </w:r>
            <w:r w:rsidR="00C40917">
              <w:rPr>
                <w:rFonts w:ascii="Arial Narrow" w:hAnsi="Arial Narrow" w:cs="Times New Roman"/>
                <w:sz w:val="24"/>
              </w:rPr>
              <w:t xml:space="preserve">the review finding </w:t>
            </w:r>
            <w:r w:rsidRPr="008643D6">
              <w:rPr>
                <w:rFonts w:ascii="Arial Narrow" w:hAnsi="Arial Narrow" w:cs="Times New Roman"/>
                <w:sz w:val="24"/>
              </w:rPr>
              <w:t>do not directly reflect the review question</w:t>
            </w:r>
            <w:r w:rsidR="00BC05DF">
              <w:rPr>
                <w:rFonts w:ascii="Arial Narrow" w:hAnsi="Arial Narrow" w:cs="Times New Roman"/>
                <w:sz w:val="24"/>
              </w:rPr>
              <w:t>.</w:t>
            </w:r>
          </w:p>
          <w:p w14:paraId="24FF49CA" w14:textId="47D5E201" w:rsidR="006D2C1D" w:rsidRPr="008643D6" w:rsidRDefault="006D2C1D" w:rsidP="00B40A92">
            <w:pPr>
              <w:pStyle w:val="Listeafsnit"/>
              <w:numPr>
                <w:ilvl w:val="0"/>
                <w:numId w:val="2"/>
              </w:numPr>
              <w:spacing w:before="120" w:after="120"/>
              <w:ind w:right="113"/>
              <w:rPr>
                <w:rFonts w:ascii="Arial Narrow" w:hAnsi="Arial Narrow" w:cs="Times New Roman"/>
                <w:sz w:val="24"/>
              </w:rPr>
            </w:pPr>
            <w:r w:rsidRPr="008643D6">
              <w:rPr>
                <w:rFonts w:ascii="Arial Narrow" w:hAnsi="Arial Narrow" w:cs="Times New Roman"/>
                <w:sz w:val="24"/>
              </w:rPr>
              <w:t xml:space="preserve">Partial </w:t>
            </w:r>
            <w:r>
              <w:rPr>
                <w:rFonts w:ascii="Arial Narrow" w:hAnsi="Arial Narrow" w:cs="Times New Roman"/>
                <w:sz w:val="24"/>
              </w:rPr>
              <w:t>relevance –</w:t>
            </w:r>
            <w:r w:rsidRPr="008643D6">
              <w:rPr>
                <w:rFonts w:ascii="Arial Narrow" w:hAnsi="Arial Narrow" w:cs="Times New Roman"/>
                <w:sz w:val="24"/>
              </w:rPr>
              <w:t xml:space="preserve"> </w:t>
            </w:r>
            <w:r w:rsidR="006F335A">
              <w:rPr>
                <w:rFonts w:ascii="Arial Narrow" w:hAnsi="Arial Narrow" w:cs="Times New Roman"/>
                <w:sz w:val="24"/>
              </w:rPr>
              <w:t>the studies underlying the review finding</w:t>
            </w:r>
            <w:r w:rsidRPr="008643D6">
              <w:rPr>
                <w:rFonts w:ascii="Arial Narrow" w:hAnsi="Arial Narrow" w:cs="Times New Roman"/>
                <w:sz w:val="24"/>
              </w:rPr>
              <w:t xml:space="preserve"> only </w:t>
            </w:r>
            <w:r w:rsidRPr="008643D6">
              <w:rPr>
                <w:rFonts w:ascii="Arial Narrow" w:hAnsi="Arial Narrow" w:cs="Times New Roman"/>
                <w:sz w:val="24"/>
              </w:rPr>
              <w:lastRenderedPageBreak/>
              <w:t>represent a subset of the review question</w:t>
            </w:r>
            <w:r w:rsidR="00BC05DF">
              <w:rPr>
                <w:rFonts w:ascii="Arial Narrow" w:hAnsi="Arial Narrow" w:cs="Times New Roman"/>
                <w:sz w:val="24"/>
              </w:rPr>
              <w:t>.</w:t>
            </w:r>
          </w:p>
          <w:p w14:paraId="570C084D" w14:textId="667339AB" w:rsidR="006D2C1D" w:rsidRPr="002149E3" w:rsidRDefault="006D2C1D" w:rsidP="00B40A92">
            <w:pPr>
              <w:pStyle w:val="Listeafsnit"/>
              <w:numPr>
                <w:ilvl w:val="0"/>
                <w:numId w:val="2"/>
              </w:numPr>
              <w:spacing w:before="120" w:after="120"/>
              <w:ind w:right="113"/>
              <w:rPr>
                <w:rFonts w:ascii="Arial Narrow" w:hAnsi="Arial Narrow" w:cs="Times New Roman"/>
                <w:sz w:val="24"/>
              </w:rPr>
            </w:pPr>
            <w:r w:rsidRPr="008643D6">
              <w:rPr>
                <w:rFonts w:ascii="Arial Narrow" w:hAnsi="Arial Narrow" w:cs="Times New Roman"/>
                <w:sz w:val="24"/>
              </w:rPr>
              <w:t>Unc</w:t>
            </w:r>
            <w:r>
              <w:rPr>
                <w:rFonts w:ascii="Arial Narrow" w:hAnsi="Arial Narrow" w:cs="Times New Roman"/>
                <w:sz w:val="24"/>
              </w:rPr>
              <w:t>l</w:t>
            </w:r>
            <w:r w:rsidRPr="008643D6">
              <w:rPr>
                <w:rFonts w:ascii="Arial Narrow" w:hAnsi="Arial Narrow" w:cs="Times New Roman"/>
                <w:sz w:val="24"/>
              </w:rPr>
              <w:t>e</w:t>
            </w:r>
            <w:r>
              <w:rPr>
                <w:rFonts w:ascii="Arial Narrow" w:hAnsi="Arial Narrow" w:cs="Times New Roman"/>
                <w:sz w:val="24"/>
              </w:rPr>
              <w:t>a</w:t>
            </w:r>
            <w:r w:rsidRPr="008643D6">
              <w:rPr>
                <w:rFonts w:ascii="Arial Narrow" w:hAnsi="Arial Narrow" w:cs="Times New Roman"/>
                <w:sz w:val="24"/>
              </w:rPr>
              <w:t xml:space="preserve">r </w:t>
            </w:r>
            <w:r>
              <w:rPr>
                <w:rFonts w:ascii="Arial Narrow" w:hAnsi="Arial Narrow" w:cs="Times New Roman"/>
                <w:sz w:val="24"/>
              </w:rPr>
              <w:t>relevance –</w:t>
            </w:r>
            <w:r w:rsidRPr="008643D6">
              <w:rPr>
                <w:rFonts w:ascii="Arial Narrow" w:hAnsi="Arial Narrow" w:cs="Times New Roman"/>
                <w:sz w:val="24"/>
              </w:rPr>
              <w:t xml:space="preserve"> the extent to which the </w:t>
            </w:r>
            <w:r w:rsidR="006F335A">
              <w:rPr>
                <w:rFonts w:ascii="Arial Narrow" w:hAnsi="Arial Narrow" w:cs="Times New Roman"/>
                <w:sz w:val="24"/>
              </w:rPr>
              <w:t>–</w:t>
            </w:r>
            <w:r w:rsidR="006F335A" w:rsidRPr="008643D6">
              <w:rPr>
                <w:rFonts w:ascii="Arial Narrow" w:hAnsi="Arial Narrow" w:cs="Times New Roman"/>
                <w:sz w:val="24"/>
              </w:rPr>
              <w:t xml:space="preserve"> </w:t>
            </w:r>
            <w:r w:rsidR="006F335A">
              <w:rPr>
                <w:rFonts w:ascii="Arial Narrow" w:hAnsi="Arial Narrow" w:cs="Times New Roman"/>
                <w:sz w:val="24"/>
              </w:rPr>
              <w:t xml:space="preserve">the studies underlying the review finding </w:t>
            </w:r>
            <w:r w:rsidRPr="008643D6">
              <w:rPr>
                <w:rFonts w:ascii="Arial Narrow" w:hAnsi="Arial Narrow" w:cs="Times New Roman"/>
                <w:sz w:val="24"/>
              </w:rPr>
              <w:t>reflect the review question is unclear</w:t>
            </w:r>
            <w:r w:rsidR="00BC05DF">
              <w:rPr>
                <w:rFonts w:ascii="Arial Narrow" w:hAnsi="Arial Narrow" w:cs="Times New Roman"/>
                <w:sz w:val="24"/>
              </w:rPr>
              <w:t>.</w:t>
            </w:r>
            <w:r w:rsidR="000B3C2F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2*</w:t>
            </w:r>
          </w:p>
        </w:tc>
        <w:tc>
          <w:tcPr>
            <w:tcW w:w="3847" w:type="dxa"/>
            <w:shd w:val="clear" w:color="auto" w:fill="E7E6E6" w:themeFill="background2"/>
          </w:tcPr>
          <w:p w14:paraId="18A62DED" w14:textId="2E07E9BB" w:rsidR="008252F9" w:rsidRDefault="006D2C1D" w:rsidP="00B40A92">
            <w:pPr>
              <w:spacing w:before="120" w:after="120"/>
              <w:rPr>
                <w:rFonts w:ascii="Arial Narrow" w:hAnsi="Arial Narrow" w:cs="Times New Roman"/>
                <w:bCs/>
                <w:sz w:val="24"/>
                <w:lang w:val="nb-NO"/>
              </w:rPr>
            </w:pPr>
            <w:r w:rsidRPr="00AB2CFB">
              <w:rPr>
                <w:rFonts w:ascii="Arial Narrow" w:hAnsi="Arial Narrow" w:cs="Times New Roman"/>
                <w:b/>
                <w:sz w:val="24"/>
                <w:lang w:val="nb-NO"/>
              </w:rPr>
              <w:lastRenderedPageBreak/>
              <w:t xml:space="preserve">Relevans: </w:t>
            </w:r>
            <w:r w:rsidRPr="00AB2CFB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I hvilken grad datamaterialet i </w:t>
            </w:r>
            <w:r w:rsidR="00BE4F5B">
              <w:rPr>
                <w:rFonts w:ascii="Arial Narrow" w:hAnsi="Arial Narrow" w:cs="Times New Roman"/>
                <w:bCs/>
                <w:sz w:val="24"/>
                <w:lang w:val="nb-NO"/>
              </w:rPr>
              <w:t>primær</w:t>
            </w:r>
            <w:r w:rsidRPr="00AB2CFB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studiene som støtter et </w:t>
            </w:r>
            <w:r w:rsidR="00F62328">
              <w:rPr>
                <w:rFonts w:ascii="Arial Narrow" w:hAnsi="Arial Narrow" w:cs="Times New Roman"/>
                <w:bCs/>
                <w:sz w:val="24"/>
                <w:lang w:val="nb-NO"/>
              </w:rPr>
              <w:t>oversikts</w:t>
            </w:r>
            <w:r w:rsidR="00561B19" w:rsidRPr="00AB2CFB">
              <w:rPr>
                <w:rFonts w:ascii="Arial Narrow" w:hAnsi="Arial Narrow" w:cs="Times New Roman"/>
                <w:bCs/>
                <w:sz w:val="24"/>
                <w:lang w:val="nb-NO"/>
              </w:rPr>
              <w:t>funn</w:t>
            </w:r>
            <w:r w:rsidR="00561B19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 </w:t>
            </w:r>
            <w:r w:rsidRPr="00AB2CFB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kan anvendes </w:t>
            </w:r>
            <w:r w:rsidR="00AD618D">
              <w:rPr>
                <w:rFonts w:ascii="Arial Narrow" w:hAnsi="Arial Narrow" w:cs="Times New Roman"/>
                <w:bCs/>
                <w:sz w:val="24"/>
                <w:lang w:val="nb-NO"/>
              </w:rPr>
              <w:t>i</w:t>
            </w:r>
            <w:r w:rsidRPr="00AB2CFB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 konteksten </w:t>
            </w:r>
            <w:r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som </w:t>
            </w:r>
            <w:r w:rsidR="00D65376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er </w:t>
            </w:r>
            <w:r w:rsidR="00B51944">
              <w:rPr>
                <w:rFonts w:ascii="Arial Narrow" w:hAnsi="Arial Narrow" w:cs="Times New Roman"/>
                <w:bCs/>
                <w:sz w:val="24"/>
                <w:lang w:val="nb-NO"/>
              </w:rPr>
              <w:t>beskrevet</w:t>
            </w:r>
            <w:r w:rsidR="0077229F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 i</w:t>
            </w:r>
            <w:r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 </w:t>
            </w:r>
            <w:r w:rsidR="0077229F">
              <w:rPr>
                <w:rFonts w:ascii="Arial Narrow" w:hAnsi="Arial Narrow" w:cs="Times New Roman"/>
                <w:bCs/>
                <w:sz w:val="24"/>
                <w:lang w:val="nb-NO"/>
              </w:rPr>
              <w:t>oversikts</w:t>
            </w:r>
            <w:r>
              <w:rPr>
                <w:rFonts w:ascii="Arial Narrow" w:hAnsi="Arial Narrow" w:cs="Times New Roman"/>
                <w:bCs/>
                <w:sz w:val="24"/>
                <w:lang w:val="nb-NO"/>
              </w:rPr>
              <w:t>spørsmålet</w:t>
            </w:r>
            <w:r w:rsidRPr="00AB2CFB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. </w:t>
            </w:r>
          </w:p>
          <w:p w14:paraId="03A765E4" w14:textId="6F89CB73" w:rsidR="006D2C1D" w:rsidRPr="009D4640" w:rsidRDefault="006D2C1D" w:rsidP="00B40A92">
            <w:pPr>
              <w:spacing w:before="120" w:after="120"/>
              <w:rPr>
                <w:rFonts w:ascii="Arial Narrow" w:hAnsi="Arial Narrow" w:cs="Times New Roman"/>
                <w:b/>
                <w:sz w:val="24"/>
                <w:lang w:val="nb-NO"/>
              </w:rPr>
            </w:pPr>
            <w:r w:rsidRPr="009D4640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Med "kontekst" </w:t>
            </w:r>
            <w:r w:rsidR="001D1CEF">
              <w:rPr>
                <w:rFonts w:ascii="Arial Narrow" w:hAnsi="Arial Narrow" w:cs="Times New Roman"/>
                <w:bCs/>
                <w:sz w:val="24"/>
                <w:lang w:val="nb-NO"/>
              </w:rPr>
              <w:t>refererer vi til flere faktorer som kan samhandle og</w:t>
            </w:r>
            <w:r w:rsidR="005F418D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 inkludere</w:t>
            </w:r>
            <w:r w:rsidR="008C0107">
              <w:rPr>
                <w:rFonts w:ascii="Arial Narrow" w:hAnsi="Arial Narrow" w:cs="Times New Roman"/>
                <w:bCs/>
                <w:sz w:val="24"/>
                <w:lang w:val="nb-NO"/>
              </w:rPr>
              <w:t>r</w:t>
            </w:r>
            <w:r w:rsidRPr="009D4640">
              <w:rPr>
                <w:rFonts w:ascii="Arial Narrow" w:hAnsi="Arial Narrow" w:cs="Times New Roman"/>
                <w:bCs/>
                <w:sz w:val="24"/>
                <w:lang w:val="nb-NO"/>
              </w:rPr>
              <w:t>, men</w:t>
            </w:r>
            <w:r w:rsidR="008C0107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 er</w:t>
            </w:r>
            <w:r w:rsidRPr="009D4640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 ikke begrenset til, perspektivet</w:t>
            </w:r>
            <w:r w:rsidR="006631FD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 eller</w:t>
            </w:r>
            <w:r w:rsidRPr="009D4640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 populasjonen</w:t>
            </w:r>
            <w:r w:rsidR="00DE65A8">
              <w:rPr>
                <w:rFonts w:ascii="Arial Narrow" w:hAnsi="Arial Narrow" w:cs="Times New Roman"/>
                <w:bCs/>
                <w:sz w:val="24"/>
                <w:lang w:val="nb-NO"/>
              </w:rPr>
              <w:t>,</w:t>
            </w:r>
            <w:r w:rsidRPr="009D4640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 fenomenet som studeres, samt settingen.</w:t>
            </w:r>
            <w:r w:rsidRPr="009D4640">
              <w:rPr>
                <w:rFonts w:ascii="Arial Narrow" w:hAnsi="Arial Narrow" w:cs="Times New Roman"/>
                <w:b/>
                <w:sz w:val="24"/>
                <w:lang w:val="nb-NO"/>
              </w:rPr>
              <w:t xml:space="preserve"> </w:t>
            </w:r>
          </w:p>
          <w:p w14:paraId="47FC8F3B" w14:textId="0DEA5D93" w:rsidR="006D2C1D" w:rsidRPr="00D9650F" w:rsidRDefault="006D2C1D" w:rsidP="00B40A92">
            <w:pPr>
              <w:spacing w:before="120" w:after="120"/>
              <w:rPr>
                <w:rFonts w:ascii="Arial Narrow" w:hAnsi="Arial Narrow" w:cs="Times New Roman"/>
                <w:bCs/>
                <w:sz w:val="24"/>
                <w:lang w:val="nb-NO"/>
              </w:rPr>
            </w:pPr>
            <w:r w:rsidRPr="00D9650F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Vi har mindre tillit til at et </w:t>
            </w:r>
            <w:r w:rsidR="004D4392">
              <w:rPr>
                <w:rFonts w:ascii="Arial Narrow" w:hAnsi="Arial Narrow" w:cs="Times New Roman"/>
                <w:bCs/>
                <w:sz w:val="24"/>
                <w:lang w:val="nb-NO"/>
              </w:rPr>
              <w:t>oversikts</w:t>
            </w:r>
            <w:r w:rsidRPr="00D9650F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funn reflekterer fenomenet vi er interessert i når kontekstene for </w:t>
            </w:r>
            <w:r w:rsidR="00BE4F5B">
              <w:rPr>
                <w:rFonts w:ascii="Arial Narrow" w:hAnsi="Arial Narrow" w:cs="Times New Roman"/>
                <w:bCs/>
                <w:sz w:val="24"/>
                <w:lang w:val="nb-NO"/>
              </w:rPr>
              <w:t>primær</w:t>
            </w:r>
            <w:r w:rsidRPr="00D9650F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studiene som </w:t>
            </w:r>
            <w:r w:rsidR="00127DF6">
              <w:rPr>
                <w:rFonts w:ascii="Arial Narrow" w:hAnsi="Arial Narrow" w:cs="Times New Roman"/>
                <w:bCs/>
                <w:sz w:val="24"/>
                <w:lang w:val="nb-NO"/>
              </w:rPr>
              <w:t>oversikts</w:t>
            </w:r>
            <w:r w:rsidRPr="00D9650F">
              <w:rPr>
                <w:rFonts w:ascii="Arial Narrow" w:hAnsi="Arial Narrow" w:cs="Times New Roman"/>
                <w:bCs/>
                <w:sz w:val="24"/>
                <w:lang w:val="nb-NO"/>
              </w:rPr>
              <w:t>funnet er basert på, skiller seg vesentlig fra konteksten for oversikt</w:t>
            </w:r>
            <w:r w:rsidR="001B3B39">
              <w:rPr>
                <w:rFonts w:ascii="Arial Narrow" w:hAnsi="Arial Narrow" w:cs="Times New Roman"/>
                <w:bCs/>
                <w:sz w:val="24"/>
                <w:lang w:val="nb-NO"/>
              </w:rPr>
              <w:t>en</w:t>
            </w:r>
            <w:r w:rsidR="00C27DD2">
              <w:rPr>
                <w:rFonts w:ascii="Arial Narrow" w:hAnsi="Arial Narrow" w:cs="Times New Roman"/>
                <w:bCs/>
                <w:sz w:val="24"/>
                <w:lang w:val="nb-NO"/>
              </w:rPr>
              <w:t>s</w:t>
            </w:r>
            <w:r w:rsidR="001B3B39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 </w:t>
            </w:r>
            <w:r w:rsidR="00C27DD2">
              <w:rPr>
                <w:rFonts w:ascii="Arial Narrow" w:hAnsi="Arial Narrow" w:cs="Times New Roman"/>
                <w:bCs/>
                <w:sz w:val="24"/>
                <w:lang w:val="nb-NO"/>
              </w:rPr>
              <w:t>spørsmål</w:t>
            </w:r>
            <w:r w:rsidRPr="00D9650F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.   </w:t>
            </w:r>
          </w:p>
          <w:p w14:paraId="63573366" w14:textId="14B27032" w:rsidR="00843F16" w:rsidRPr="00166798" w:rsidRDefault="00843F16" w:rsidP="00843F16">
            <w:pPr>
              <w:spacing w:before="120" w:after="120"/>
              <w:rPr>
                <w:rFonts w:ascii="Arial Narrow" w:hAnsi="Arial Narrow" w:cs="Times New Roman"/>
                <w:bCs/>
                <w:sz w:val="24"/>
                <w:lang w:val="nb-NO"/>
              </w:rPr>
            </w:pPr>
            <w:r w:rsidRPr="00AB02DD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Det er tre typer </w:t>
            </w:r>
            <w:r w:rsidR="00A71CC1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problemer </w:t>
            </w:r>
            <w:r w:rsidRPr="00AB02DD">
              <w:rPr>
                <w:rFonts w:ascii="Arial Narrow" w:hAnsi="Arial Narrow" w:cs="Times New Roman"/>
                <w:bCs/>
                <w:sz w:val="24"/>
                <w:lang w:val="nb-NO"/>
              </w:rPr>
              <w:t>som kan svekke relevansen:</w:t>
            </w:r>
          </w:p>
          <w:p w14:paraId="53D93D39" w14:textId="1B0AB97A" w:rsidR="006D2C1D" w:rsidRPr="00D9650F" w:rsidRDefault="006D2C1D" w:rsidP="00B40A92">
            <w:pPr>
              <w:pStyle w:val="Listeafsnit"/>
              <w:numPr>
                <w:ilvl w:val="0"/>
                <w:numId w:val="3"/>
              </w:numPr>
              <w:spacing w:before="120" w:after="120"/>
              <w:rPr>
                <w:rFonts w:ascii="Arial Narrow" w:hAnsi="Arial Narrow" w:cs="Times New Roman"/>
                <w:bCs/>
                <w:sz w:val="24"/>
                <w:lang w:val="nb-NO"/>
              </w:rPr>
            </w:pPr>
            <w:r w:rsidRPr="00D9650F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Indirekte </w:t>
            </w:r>
            <w:r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relevans </w:t>
            </w:r>
            <w:r w:rsidRPr="00D9650F">
              <w:rPr>
                <w:rFonts w:ascii="Arial Narrow" w:hAnsi="Arial Narrow" w:cs="Times New Roman"/>
                <w:bCs/>
                <w:sz w:val="24"/>
                <w:lang w:val="nb-NO"/>
              </w:rPr>
              <w:t>– de aktuelle primærstudiene reflekterer ikke direkte oversikt</w:t>
            </w:r>
            <w:r w:rsidR="00184D10">
              <w:rPr>
                <w:rFonts w:ascii="Arial Narrow" w:hAnsi="Arial Narrow" w:cs="Times New Roman"/>
                <w:bCs/>
                <w:sz w:val="24"/>
                <w:lang w:val="nb-NO"/>
              </w:rPr>
              <w:t>sspørsmålet</w:t>
            </w:r>
            <w:r w:rsidR="002541A0">
              <w:rPr>
                <w:rFonts w:ascii="Arial Narrow" w:hAnsi="Arial Narrow" w:cs="Times New Roman"/>
                <w:bCs/>
                <w:sz w:val="24"/>
                <w:lang w:val="nb-NO"/>
              </w:rPr>
              <w:t>.</w:t>
            </w:r>
          </w:p>
          <w:p w14:paraId="500EA7EC" w14:textId="3E068435" w:rsidR="006D2C1D" w:rsidRPr="00D9650F" w:rsidRDefault="006D2C1D" w:rsidP="00B40A92">
            <w:pPr>
              <w:pStyle w:val="Listeafsnit"/>
              <w:numPr>
                <w:ilvl w:val="0"/>
                <w:numId w:val="2"/>
              </w:numPr>
              <w:spacing w:before="120" w:after="120"/>
              <w:ind w:right="113"/>
              <w:rPr>
                <w:rFonts w:ascii="Arial Narrow" w:hAnsi="Arial Narrow" w:cs="Times New Roman"/>
                <w:bCs/>
                <w:sz w:val="24"/>
                <w:lang w:val="nb-NO"/>
              </w:rPr>
            </w:pPr>
            <w:r w:rsidRPr="00D9650F">
              <w:rPr>
                <w:rFonts w:ascii="Arial Narrow" w:hAnsi="Arial Narrow" w:cs="Times New Roman"/>
                <w:bCs/>
                <w:sz w:val="24"/>
                <w:lang w:val="nb-NO"/>
              </w:rPr>
              <w:t>Ufullstendig</w:t>
            </w:r>
            <w:r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 relevans</w:t>
            </w:r>
            <w:r w:rsidRPr="00D9650F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 - de aktuelle primærstudiene reflekterer bare en del av oversikt</w:t>
            </w:r>
            <w:r w:rsidR="00597AFB">
              <w:rPr>
                <w:rFonts w:ascii="Arial Narrow" w:hAnsi="Arial Narrow" w:cs="Times New Roman"/>
                <w:bCs/>
                <w:sz w:val="24"/>
                <w:lang w:val="nb-NO"/>
              </w:rPr>
              <w:t>sspørsmålet</w:t>
            </w:r>
            <w:r w:rsidR="002541A0">
              <w:rPr>
                <w:rFonts w:ascii="Arial Narrow" w:hAnsi="Arial Narrow" w:cs="Times New Roman"/>
                <w:bCs/>
                <w:sz w:val="24"/>
                <w:lang w:val="nb-NO"/>
              </w:rPr>
              <w:t>.</w:t>
            </w:r>
          </w:p>
          <w:p w14:paraId="5D4CD802" w14:textId="662A0EC6" w:rsidR="006D2C1D" w:rsidRPr="00D9650F" w:rsidRDefault="006D2C1D" w:rsidP="00B40A92">
            <w:pPr>
              <w:pStyle w:val="Listeafsnit"/>
              <w:numPr>
                <w:ilvl w:val="0"/>
                <w:numId w:val="2"/>
              </w:numPr>
              <w:spacing w:before="120" w:after="120"/>
              <w:ind w:right="113"/>
              <w:rPr>
                <w:rFonts w:ascii="Arial Narrow" w:hAnsi="Arial Narrow" w:cs="Times New Roman"/>
                <w:bCs/>
                <w:sz w:val="24"/>
                <w:lang w:val="nb-NO"/>
              </w:rPr>
            </w:pPr>
            <w:r w:rsidRPr="00D9650F">
              <w:rPr>
                <w:rFonts w:ascii="Arial Narrow" w:hAnsi="Arial Narrow" w:cs="Times New Roman"/>
                <w:bCs/>
                <w:sz w:val="24"/>
                <w:lang w:val="nb-NO"/>
              </w:rPr>
              <w:lastRenderedPageBreak/>
              <w:t xml:space="preserve">Uklar </w:t>
            </w:r>
            <w:r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relevans </w:t>
            </w:r>
            <w:r w:rsidRPr="00D9650F">
              <w:rPr>
                <w:rFonts w:ascii="Arial Narrow" w:hAnsi="Arial Narrow" w:cs="Times New Roman"/>
                <w:bCs/>
                <w:sz w:val="24"/>
                <w:lang w:val="nb-NO"/>
              </w:rPr>
              <w:t>– det er uklart i hvilken grad de aktuelle primærstudiene reflekterer oversikt</w:t>
            </w:r>
            <w:r w:rsidR="00D15295">
              <w:rPr>
                <w:rFonts w:ascii="Arial Narrow" w:hAnsi="Arial Narrow" w:cs="Times New Roman"/>
                <w:bCs/>
                <w:sz w:val="24"/>
                <w:lang w:val="nb-NO"/>
              </w:rPr>
              <w:t>sspørsmålet</w:t>
            </w:r>
            <w:r w:rsidR="002541A0">
              <w:rPr>
                <w:rFonts w:ascii="Arial Narrow" w:hAnsi="Arial Narrow" w:cs="Times New Roman"/>
                <w:bCs/>
                <w:sz w:val="24"/>
                <w:lang w:val="nb-NO"/>
              </w:rPr>
              <w:t>.</w:t>
            </w:r>
            <w:r w:rsidR="00271448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nb-NO"/>
              </w:rPr>
              <w:t>2*</w:t>
            </w:r>
          </w:p>
        </w:tc>
        <w:tc>
          <w:tcPr>
            <w:tcW w:w="3847" w:type="dxa"/>
            <w:shd w:val="clear" w:color="auto" w:fill="E7E6E6" w:themeFill="background2"/>
          </w:tcPr>
          <w:p w14:paraId="74433AEA" w14:textId="6CD00030" w:rsidR="008252F9" w:rsidRDefault="67A16F20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sv-SE"/>
              </w:rPr>
            </w:pPr>
            <w:r w:rsidRPr="0D451322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lastRenderedPageBreak/>
              <w:t xml:space="preserve">Relevans: 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I vilken grad data från </w:t>
            </w:r>
            <w:proofErr w:type="spellStart"/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primärstudierna</w:t>
            </w:r>
            <w:proofErr w:type="spellEnd"/>
            <w:r w:rsidR="01F1D577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</w:t>
            </w:r>
            <w:r w:rsidR="38BBFE1F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som</w:t>
            </w:r>
            <w:r w:rsidR="7F4245CF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underbygger 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ett fynd i </w:t>
            </w:r>
            <w:proofErr w:type="spellStart"/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e</w:t>
            </w:r>
            <w:r w:rsidR="5B87EEBA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vidensyntesen</w:t>
            </w:r>
            <w:proofErr w:type="spellEnd"/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kan användas för kontexten som </w:t>
            </w:r>
            <w:r w:rsidR="3F97A5D0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beskrivs</w:t>
            </w:r>
            <w:r w:rsidR="37FD8211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i</w:t>
            </w:r>
            <w:r w:rsidR="1A393EA2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</w:t>
            </w:r>
            <w:r w:rsidR="48378BED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översikts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frågan. </w:t>
            </w:r>
          </w:p>
          <w:p w14:paraId="2BA28BC0" w14:textId="509E2C91" w:rsidR="006D2C1D" w:rsidRPr="0068668B" w:rsidRDefault="32E1E142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sv-SE"/>
              </w:rPr>
            </w:pPr>
            <w:r w:rsidRPr="29154B28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Med "kontext" avses en </w:t>
            </w:r>
            <w:r w:rsidR="00462D80">
              <w:rPr>
                <w:rFonts w:ascii="Arial Narrow" w:hAnsi="Arial Narrow" w:cs="Times New Roman"/>
                <w:sz w:val="24"/>
                <w:szCs w:val="24"/>
                <w:lang w:val="sv-SE"/>
              </w:rPr>
              <w:t>mängd faktorer som kan</w:t>
            </w:r>
            <w:r w:rsidR="00F72E58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</w:t>
            </w:r>
            <w:r w:rsidR="00883C18">
              <w:rPr>
                <w:rFonts w:ascii="Arial Narrow" w:hAnsi="Arial Narrow" w:cs="Times New Roman"/>
                <w:sz w:val="24"/>
                <w:szCs w:val="24"/>
                <w:lang w:val="sv-SE"/>
              </w:rPr>
              <w:t>interagera</w:t>
            </w:r>
            <w:r w:rsidR="007E6BD9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och kan</w:t>
            </w:r>
            <w:r w:rsidRPr="29154B28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inkludera, men </w:t>
            </w:r>
            <w:r w:rsidR="007E6BD9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är </w:t>
            </w:r>
            <w:r w:rsidRPr="29154B28">
              <w:rPr>
                <w:rFonts w:ascii="Arial Narrow" w:hAnsi="Arial Narrow" w:cs="Times New Roman"/>
                <w:sz w:val="24"/>
                <w:szCs w:val="24"/>
                <w:lang w:val="sv-SE"/>
              </w:rPr>
              <w:t>inte begränsad</w:t>
            </w:r>
            <w:r w:rsidR="007E6BD9">
              <w:rPr>
                <w:rFonts w:ascii="Arial Narrow" w:hAnsi="Arial Narrow" w:cs="Times New Roman"/>
                <w:sz w:val="24"/>
                <w:szCs w:val="24"/>
                <w:lang w:val="sv-SE"/>
              </w:rPr>
              <w:t>e</w:t>
            </w:r>
            <w:r w:rsidRPr="29154B28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till perspektivet</w:t>
            </w:r>
            <w:r w:rsidR="00DE65A8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eller</w:t>
            </w:r>
            <w:r w:rsidRPr="29154B28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populationen</w:t>
            </w:r>
            <w:r w:rsidR="00DE65A8">
              <w:rPr>
                <w:rFonts w:ascii="Arial Narrow" w:hAnsi="Arial Narrow" w:cs="Times New Roman"/>
                <w:sz w:val="24"/>
                <w:szCs w:val="24"/>
                <w:lang w:val="sv-SE"/>
              </w:rPr>
              <w:t>,</w:t>
            </w:r>
            <w:r w:rsidRPr="29154B28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fenomenet och </w:t>
            </w:r>
            <w:r w:rsidR="00C3533C">
              <w:rPr>
                <w:rFonts w:ascii="Arial Narrow" w:hAnsi="Arial Narrow" w:cs="Times New Roman"/>
                <w:sz w:val="24"/>
                <w:szCs w:val="24"/>
                <w:lang w:val="sv-SE"/>
              </w:rPr>
              <w:t>den omgivande miljön</w:t>
            </w:r>
            <w:r w:rsidRPr="29154B28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. </w:t>
            </w:r>
          </w:p>
          <w:p w14:paraId="15D80BEF" w14:textId="02D1CA67" w:rsidR="006D2C1D" w:rsidRPr="0068668B" w:rsidRDefault="7EC0A902" w:rsidP="0D45132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sv-SE"/>
              </w:rPr>
            </w:pP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Vi har mindre tillit till att ett fynd från </w:t>
            </w:r>
            <w:r w:rsidR="4DF5C83D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evidenssyntesen 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speglar fenomenet vi är intresserade av när kontexten för </w:t>
            </w:r>
            <w:proofErr w:type="spellStart"/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primärstudierna</w:t>
            </w:r>
            <w:proofErr w:type="spellEnd"/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som fyndet baseras på skiljer sig väsentligt från kontexten för frågeställningen i översikten.</w:t>
            </w:r>
          </w:p>
          <w:p w14:paraId="3558685E" w14:textId="77777777" w:rsidR="006B56C9" w:rsidRDefault="006D2C1D" w:rsidP="006B56C9">
            <w:pPr>
              <w:spacing w:before="120" w:after="120"/>
              <w:rPr>
                <w:rFonts w:ascii="Arial Narrow" w:hAnsi="Arial Narrow" w:cs="Times New Roman"/>
                <w:sz w:val="24"/>
                <w:lang w:val="sv-SE"/>
              </w:rPr>
            </w:pPr>
            <w:r w:rsidRPr="0068668B">
              <w:rPr>
                <w:rFonts w:ascii="Arial Narrow" w:hAnsi="Arial Narrow" w:cs="Times New Roman"/>
                <w:sz w:val="24"/>
                <w:lang w:val="sv-SE"/>
              </w:rPr>
              <w:t>Det finns tre typer av begränsningar som kan minska relevansen:</w:t>
            </w:r>
          </w:p>
          <w:p w14:paraId="6936C6B0" w14:textId="77777777" w:rsidR="006B56C9" w:rsidRDefault="006D2C1D" w:rsidP="00C3565E">
            <w:pPr>
              <w:pStyle w:val="Listeafsnit"/>
              <w:numPr>
                <w:ilvl w:val="0"/>
                <w:numId w:val="3"/>
              </w:numPr>
              <w:spacing w:before="120" w:after="120"/>
              <w:rPr>
                <w:rFonts w:ascii="Arial Narrow" w:hAnsi="Arial Narrow" w:cs="Times New Roman"/>
                <w:sz w:val="24"/>
                <w:lang w:val="sv-SE"/>
              </w:rPr>
            </w:pPr>
            <w:r w:rsidRPr="006B56C9">
              <w:rPr>
                <w:rFonts w:ascii="Arial Narrow" w:hAnsi="Arial Narrow" w:cs="Times New Roman"/>
                <w:sz w:val="24"/>
                <w:lang w:val="sv-SE"/>
              </w:rPr>
              <w:t xml:space="preserve">Indirekt relevans – de aktuella </w:t>
            </w:r>
            <w:proofErr w:type="spellStart"/>
            <w:r w:rsidRPr="006B56C9">
              <w:rPr>
                <w:rFonts w:ascii="Arial Narrow" w:hAnsi="Arial Narrow" w:cs="Times New Roman"/>
                <w:sz w:val="24"/>
                <w:lang w:val="sv-SE"/>
              </w:rPr>
              <w:t>primärstudierna</w:t>
            </w:r>
            <w:proofErr w:type="spellEnd"/>
            <w:r w:rsidRPr="006B56C9">
              <w:rPr>
                <w:rFonts w:ascii="Arial Narrow" w:hAnsi="Arial Narrow" w:cs="Times New Roman"/>
                <w:sz w:val="24"/>
                <w:lang w:val="sv-SE"/>
              </w:rPr>
              <w:t xml:space="preserve"> ger inte en direkt återspegling av översiktens frågeställning</w:t>
            </w:r>
            <w:r w:rsidR="002541A0" w:rsidRPr="006B56C9">
              <w:rPr>
                <w:rFonts w:ascii="Arial Narrow" w:hAnsi="Arial Narrow" w:cs="Times New Roman"/>
                <w:sz w:val="24"/>
                <w:lang w:val="sv-SE"/>
              </w:rPr>
              <w:t>.</w:t>
            </w:r>
          </w:p>
          <w:p w14:paraId="46A680FC" w14:textId="309BEF44" w:rsidR="006B56C9" w:rsidRPr="006B56C9" w:rsidRDefault="006D2C1D" w:rsidP="00C3565E">
            <w:pPr>
              <w:pStyle w:val="Listeafsnit"/>
              <w:numPr>
                <w:ilvl w:val="0"/>
                <w:numId w:val="3"/>
              </w:numPr>
              <w:spacing w:before="120" w:after="120"/>
              <w:rPr>
                <w:rFonts w:ascii="Arial Narrow" w:hAnsi="Arial Narrow" w:cs="Times New Roman"/>
                <w:sz w:val="24"/>
                <w:lang w:val="sv-SE"/>
              </w:rPr>
            </w:pPr>
            <w:r w:rsidRPr="006B56C9">
              <w:rPr>
                <w:rFonts w:ascii="Arial Narrow" w:hAnsi="Arial Narrow" w:cs="Times New Roman"/>
                <w:sz w:val="24"/>
                <w:lang w:val="sv-SE"/>
              </w:rPr>
              <w:lastRenderedPageBreak/>
              <w:t xml:space="preserve">Ofullständig relevans - de aktuella </w:t>
            </w:r>
            <w:proofErr w:type="spellStart"/>
            <w:r w:rsidRPr="006B56C9">
              <w:rPr>
                <w:rFonts w:ascii="Arial Narrow" w:hAnsi="Arial Narrow" w:cs="Times New Roman"/>
                <w:sz w:val="24"/>
                <w:lang w:val="sv-SE"/>
              </w:rPr>
              <w:t>primärstudierna</w:t>
            </w:r>
            <w:proofErr w:type="spellEnd"/>
            <w:r w:rsidRPr="006B56C9">
              <w:rPr>
                <w:rFonts w:ascii="Arial Narrow" w:hAnsi="Arial Narrow" w:cs="Times New Roman"/>
                <w:sz w:val="24"/>
                <w:lang w:val="sv-SE"/>
              </w:rPr>
              <w:t xml:space="preserve"> speglar bara en del av översiktens frågeställning</w:t>
            </w:r>
            <w:r w:rsidR="002541A0" w:rsidRPr="006B56C9">
              <w:rPr>
                <w:rFonts w:ascii="Arial Narrow" w:hAnsi="Arial Narrow" w:cs="Times New Roman"/>
                <w:sz w:val="24"/>
                <w:lang w:val="sv-SE"/>
              </w:rPr>
              <w:t>.</w:t>
            </w:r>
          </w:p>
          <w:p w14:paraId="6807A54F" w14:textId="7CAF1178" w:rsidR="006D2C1D" w:rsidRPr="0068668B" w:rsidRDefault="006D2C1D" w:rsidP="006B56C9">
            <w:pPr>
              <w:pStyle w:val="Listeafsnit"/>
              <w:numPr>
                <w:ilvl w:val="0"/>
                <w:numId w:val="3"/>
              </w:numPr>
              <w:spacing w:before="120" w:after="120"/>
              <w:rPr>
                <w:rFonts w:ascii="Arial Narrow" w:hAnsi="Arial Narrow" w:cs="Times New Roman"/>
                <w:sz w:val="24"/>
                <w:lang w:val="sv-SE"/>
              </w:rPr>
            </w:pPr>
            <w:r w:rsidRPr="0068668B">
              <w:rPr>
                <w:rFonts w:ascii="Arial Narrow" w:hAnsi="Arial Narrow" w:cs="Times New Roman"/>
                <w:sz w:val="24"/>
                <w:lang w:val="sv-SE"/>
              </w:rPr>
              <w:t xml:space="preserve">Otydlig relevans – det är oklart i vilken utsträckning de aktuella </w:t>
            </w:r>
            <w:proofErr w:type="spellStart"/>
            <w:r w:rsidRPr="0068668B">
              <w:rPr>
                <w:rFonts w:ascii="Arial Narrow" w:hAnsi="Arial Narrow" w:cs="Times New Roman"/>
                <w:sz w:val="24"/>
                <w:lang w:val="sv-SE"/>
              </w:rPr>
              <w:t>primärstudierna</w:t>
            </w:r>
            <w:proofErr w:type="spellEnd"/>
            <w:r w:rsidRPr="0068668B">
              <w:rPr>
                <w:rFonts w:ascii="Arial Narrow" w:hAnsi="Arial Narrow" w:cs="Times New Roman"/>
                <w:sz w:val="24"/>
                <w:lang w:val="sv-SE"/>
              </w:rPr>
              <w:t xml:space="preserve"> återspeglar översiktens frågeställning</w:t>
            </w:r>
            <w:r w:rsidR="002541A0">
              <w:rPr>
                <w:rFonts w:ascii="Arial Narrow" w:hAnsi="Arial Narrow" w:cs="Times New Roman"/>
                <w:sz w:val="24"/>
                <w:lang w:val="sv-SE"/>
              </w:rPr>
              <w:t>.</w:t>
            </w:r>
            <w:r w:rsidR="00271448" w:rsidRPr="003F5FE6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2*</w:t>
            </w:r>
          </w:p>
        </w:tc>
        <w:tc>
          <w:tcPr>
            <w:tcW w:w="3847" w:type="dxa"/>
            <w:shd w:val="clear" w:color="auto" w:fill="E7E6E6" w:themeFill="background2"/>
          </w:tcPr>
          <w:p w14:paraId="60C3B4D5" w14:textId="071B850B" w:rsidR="008252F9" w:rsidRPr="00AD07C1" w:rsidRDefault="45DC109F" w:rsidP="00B40A92">
            <w:pPr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</w:pPr>
            <w:r w:rsidRPr="00AD07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sv-SE"/>
              </w:rPr>
              <w:lastRenderedPageBreak/>
              <w:t>Relevans:</w:t>
            </w:r>
            <w:r w:rsidR="00AD07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I hvilken grad det </w:t>
            </w:r>
            <w:proofErr w:type="spellStart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samlede</w:t>
            </w:r>
            <w:proofErr w:type="spellEnd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datamateriale</w:t>
            </w:r>
            <w:proofErr w:type="spellEnd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fra </w:t>
            </w:r>
            <w:proofErr w:type="spellStart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primærstudierne</w:t>
            </w:r>
            <w:proofErr w:type="spellEnd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understøtter</w:t>
            </w:r>
            <w:proofErr w:type="spellEnd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at et </w:t>
            </w:r>
            <w:proofErr w:type="spellStart"/>
            <w:r w:rsidR="7E05F3F1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oversigts</w:t>
            </w: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fund</w:t>
            </w:r>
            <w:proofErr w:type="spellEnd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er </w:t>
            </w:r>
            <w:proofErr w:type="spellStart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gældende</w:t>
            </w:r>
            <w:proofErr w:type="spellEnd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i den </w:t>
            </w:r>
            <w:proofErr w:type="spellStart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konteks</w:t>
            </w:r>
            <w:r w:rsidR="06218C0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t</w:t>
            </w:r>
            <w:proofErr w:type="spellEnd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, der er </w:t>
            </w:r>
            <w:proofErr w:type="spellStart"/>
            <w:r w:rsidR="63434DC8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beskrevet</w:t>
            </w:r>
            <w:proofErr w:type="spellEnd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i </w:t>
            </w:r>
            <w:proofErr w:type="spellStart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spørgsmål</w:t>
            </w:r>
            <w:r w:rsidR="49197AF1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et</w:t>
            </w:r>
            <w:proofErr w:type="spellEnd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i </w:t>
            </w:r>
            <w:proofErr w:type="spellStart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oversigt</w:t>
            </w:r>
            <w:r w:rsidR="58CFFE87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en</w:t>
            </w:r>
            <w:proofErr w:type="spellEnd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. </w:t>
            </w:r>
          </w:p>
          <w:p w14:paraId="06F2BD39" w14:textId="2D304476" w:rsidR="006D2C1D" w:rsidRPr="00AD07C1" w:rsidRDefault="4D610721" w:rsidP="00B40A92">
            <w:pPr>
              <w:spacing w:before="120" w:after="120"/>
              <w:rPr>
                <w:lang w:val="sv-SE"/>
              </w:rPr>
            </w:pP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Med “</w:t>
            </w:r>
            <w:proofErr w:type="spellStart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kontekst</w:t>
            </w:r>
            <w:proofErr w:type="spellEnd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” </w:t>
            </w:r>
            <w:proofErr w:type="spellStart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refererer</w:t>
            </w:r>
            <w:proofErr w:type="spellEnd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vi </w:t>
            </w:r>
            <w:proofErr w:type="spellStart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til</w:t>
            </w:r>
            <w:proofErr w:type="spellEnd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mangeartede</w:t>
            </w:r>
            <w:proofErr w:type="spellEnd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faktorer, der gensidigt </w:t>
            </w:r>
            <w:proofErr w:type="spellStart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påvirker</w:t>
            </w:r>
            <w:proofErr w:type="spellEnd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hinanden</w:t>
            </w:r>
            <w:proofErr w:type="spellEnd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. </w:t>
            </w:r>
            <w:proofErr w:type="spellStart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Faktore</w:t>
            </w:r>
            <w:r w:rsidR="6060F3E5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r</w:t>
            </w:r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ne</w:t>
            </w:r>
            <w:proofErr w:type="spellEnd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inkluderer</w:t>
            </w:r>
            <w:proofErr w:type="spellEnd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, men er </w:t>
            </w:r>
            <w:proofErr w:type="spellStart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ikke</w:t>
            </w:r>
            <w:proofErr w:type="spellEnd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begrænset</w:t>
            </w:r>
            <w:proofErr w:type="spellEnd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til</w:t>
            </w:r>
            <w:proofErr w:type="spellEnd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synsvinklen</w:t>
            </w:r>
            <w:r w:rsidR="00787AE3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eller</w:t>
            </w:r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populationen, </w:t>
            </w:r>
            <w:proofErr w:type="spellStart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fænomenet</w:t>
            </w:r>
            <w:proofErr w:type="spellEnd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som </w:t>
            </w:r>
            <w:proofErr w:type="spellStart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undersøges</w:t>
            </w:r>
            <w:proofErr w:type="spellEnd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, og det </w:t>
            </w:r>
            <w:proofErr w:type="spellStart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omgivende</w:t>
            </w:r>
            <w:proofErr w:type="spellEnd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miljø</w:t>
            </w:r>
            <w:proofErr w:type="spellEnd"/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.</w:t>
            </w:r>
          </w:p>
          <w:p w14:paraId="7D569186" w14:textId="577E40E7" w:rsidR="006D2C1D" w:rsidRPr="004D3880" w:rsidRDefault="006D2C1D" w:rsidP="16D18AD9">
            <w:pPr>
              <w:spacing w:before="120" w:after="120"/>
              <w:rPr>
                <w:lang w:val="da-DK"/>
              </w:rPr>
            </w:pPr>
            <w:r w:rsidRPr="170CC814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Vi har mindre tiltro til, at et </w:t>
            </w:r>
            <w:r w:rsidR="0D780E55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oversigts</w:t>
            </w: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fund</w:t>
            </w:r>
            <w:r w:rsidRPr="170CC814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reflekterer det fænomen vi er interesseret i, når konteksten i primærstudierne der ligger til grund for </w:t>
            </w:r>
            <w:r w:rsidR="5D58668A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oversigts</w:t>
            </w: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fundet</w:t>
            </w:r>
            <w:r w:rsidRPr="170CC814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adskil</w:t>
            </w:r>
            <w:r w:rsidR="475C403B" w:rsidRPr="170CC814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l</w:t>
            </w:r>
            <w:r w:rsidRPr="170CC814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er sig væsentligt fra den kontekst som er beskrevet i </w:t>
            </w:r>
            <w:r w:rsidR="7AA826C7" w:rsidRPr="170CC814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spørgsmålet i oversigten</w:t>
            </w:r>
            <w:r w:rsidRPr="170CC814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.</w:t>
            </w:r>
          </w:p>
          <w:p w14:paraId="7718777F" w14:textId="68FB83F8" w:rsidR="006D2C1D" w:rsidRPr="004D3880" w:rsidRDefault="006D2C1D" w:rsidP="00B40A92">
            <w:pPr>
              <w:spacing w:before="120" w:after="120"/>
              <w:rPr>
                <w:lang w:val="da-DK"/>
              </w:rPr>
            </w:pPr>
            <w:r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Relevansen af de tilgrundlig</w:t>
            </w:r>
            <w:r w:rsidR="19BE6ED9"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g</w:t>
            </w:r>
            <w:r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ende data kan være begrænset af tre årsager:</w:t>
            </w:r>
          </w:p>
          <w:p w14:paraId="0798B55C" w14:textId="7571369C" w:rsidR="006D2C1D" w:rsidRPr="004D3880" w:rsidRDefault="006D2C1D" w:rsidP="00B40A92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</w:pPr>
            <w:r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Indirekte relevans – de </w:t>
            </w:r>
            <w:r w:rsidR="7BD306F2"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aktuelle</w:t>
            </w:r>
            <w:r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primærstudier </w:t>
            </w:r>
            <w:r w:rsidR="59C411EB"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reflekterer</w:t>
            </w:r>
            <w:r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ikke direkte spørgsmål</w:t>
            </w:r>
            <w:r w:rsidR="24DBB177"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et</w:t>
            </w:r>
            <w:r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i oversigt</w:t>
            </w:r>
            <w:r w:rsidR="65613D2F"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en</w:t>
            </w:r>
            <w:r w:rsidR="006B56C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.</w:t>
            </w:r>
          </w:p>
          <w:p w14:paraId="566648A9" w14:textId="1348F55D" w:rsidR="006D2C1D" w:rsidRPr="004D3880" w:rsidRDefault="006D2C1D" w:rsidP="00B40A92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</w:pPr>
            <w:r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lastRenderedPageBreak/>
              <w:t xml:space="preserve">Delvis relevans – de </w:t>
            </w:r>
            <w:r w:rsidR="5994BF74"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aktuelle</w:t>
            </w:r>
            <w:r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primærstudier afspejler kun en del af spørgsmål</w:t>
            </w:r>
            <w:r w:rsidR="0DA0C465"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et</w:t>
            </w:r>
            <w:r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i oversigt</w:t>
            </w:r>
            <w:r w:rsidR="44B3AFC8"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en</w:t>
            </w:r>
            <w:r w:rsidR="006B56C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.</w:t>
            </w:r>
          </w:p>
          <w:p w14:paraId="085DA6B6" w14:textId="7E3E9CC3" w:rsidR="006D2C1D" w:rsidRPr="004D3880" w:rsidRDefault="006D2C1D" w:rsidP="00B40A92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</w:pPr>
            <w:r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Uklar relevans – det er uklart i hvilket omfang de </w:t>
            </w:r>
            <w:r w:rsidR="73C59378"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aktuelle</w:t>
            </w:r>
            <w:r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primærstudier afspejler spørgsmål</w:t>
            </w:r>
            <w:r w:rsidR="2A47A371"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et</w:t>
            </w:r>
            <w:r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i oversigt</w:t>
            </w:r>
            <w:r w:rsidR="43430E3F" w:rsidRPr="16D18AD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en</w:t>
            </w:r>
            <w:r w:rsidR="002541A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.</w:t>
            </w:r>
            <w:r w:rsidR="00271448" w:rsidRPr="003F5FE6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2*</w:t>
            </w:r>
          </w:p>
        </w:tc>
      </w:tr>
      <w:tr w:rsidR="00782DFC" w:rsidRPr="00FF3254" w14:paraId="473C4804" w14:textId="77777777" w:rsidTr="0B3DB925">
        <w:tc>
          <w:tcPr>
            <w:tcW w:w="3847" w:type="dxa"/>
            <w:shd w:val="clear" w:color="auto" w:fill="E7E6E6" w:themeFill="background2"/>
          </w:tcPr>
          <w:p w14:paraId="788BCEAE" w14:textId="6CB1146C" w:rsidR="006D2C1D" w:rsidRPr="00672ABA" w:rsidRDefault="006D2C1D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</w:rPr>
            </w:pPr>
            <w:r w:rsidRPr="00672ABA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Methodological limitations</w:t>
            </w:r>
            <w:r w:rsidRPr="00672ABA">
              <w:rPr>
                <w:rFonts w:ascii="Arial Narrow" w:hAnsi="Arial Narrow" w:cs="Times New Roman"/>
                <w:sz w:val="24"/>
                <w:szCs w:val="24"/>
              </w:rPr>
              <w:t>: The extent to which there are concerns about the design or conduct of the primary studies that contributed evidence to a review finding.</w:t>
            </w:r>
            <w:r w:rsidRPr="00672ABA" w:rsidDel="003256F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2684D14A" w14:textId="77777777" w:rsidR="006D2C1D" w:rsidRPr="00672ABA" w:rsidRDefault="006D2C1D" w:rsidP="00B40A92">
            <w:pPr>
              <w:spacing w:before="120" w:after="120"/>
              <w:rPr>
                <w:rFonts w:ascii="Arial Narrow" w:eastAsia="+mn-ea" w:hAnsi="Arial Narrow" w:cs="Times New Roman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672ABA">
              <w:rPr>
                <w:rFonts w:ascii="Arial Narrow" w:eastAsia="+mn-ea" w:hAnsi="Arial Narrow" w:cs="Times New Roman"/>
                <w:color w:val="000000"/>
                <w:kern w:val="24"/>
                <w:sz w:val="24"/>
                <w:szCs w:val="24"/>
                <w:lang w:val="en-US" w:eastAsia="en-GB"/>
              </w:rPr>
              <w:t xml:space="preserve">We are less confident that the review finding reflects the phenomenon of interest when the primary studies underlying a review finding are shown to have </w:t>
            </w:r>
            <w:r w:rsidRPr="00672ABA">
              <w:rPr>
                <w:rFonts w:ascii="Arial Narrow" w:eastAsia="+mn-ea" w:hAnsi="Arial Narrow" w:cs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problems in the way they were designed or conducted.</w:t>
            </w:r>
            <w:r w:rsidRPr="00672ABA">
              <w:rPr>
                <w:rFonts w:ascii="Arial Narrow" w:eastAsia="+mn-ea" w:hAnsi="Arial Narrow" w:cs="Times New Roman"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</w:p>
          <w:p w14:paraId="505DC2E6" w14:textId="03C9F0DF" w:rsidR="006D2C1D" w:rsidRPr="00672ABA" w:rsidRDefault="006D2C1D" w:rsidP="00B40A92">
            <w:pPr>
              <w:spacing w:before="120" w:after="120"/>
              <w:ind w:right="113"/>
              <w:rPr>
                <w:rFonts w:ascii="Arial Narrow" w:hAnsi="Arial Narrow" w:cs="Times New Roman"/>
                <w:sz w:val="24"/>
                <w:szCs w:val="24"/>
              </w:rPr>
            </w:pPr>
            <w:r w:rsidRPr="00672ABA">
              <w:rPr>
                <w:rFonts w:ascii="Arial Narrow" w:hAnsi="Arial Narrow" w:cs="Times New Roman"/>
                <w:sz w:val="24"/>
                <w:szCs w:val="24"/>
              </w:rPr>
              <w:t>The methodological limitations of contributing studies are assessed using an appropriate critical appraisal tool for qualitative studies.</w:t>
            </w:r>
            <w:r w:rsidR="00271448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47" w:type="dxa"/>
            <w:shd w:val="clear" w:color="auto" w:fill="E7E6E6" w:themeFill="background2"/>
          </w:tcPr>
          <w:p w14:paraId="380AC22E" w14:textId="50912265" w:rsidR="006D2C1D" w:rsidRPr="00672ABA" w:rsidRDefault="005E713D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nb-NO"/>
              </w:rPr>
            </w:pPr>
            <w:r w:rsidRPr="7D1BDF8D">
              <w:rPr>
                <w:rFonts w:ascii="Arial Narrow" w:hAnsi="Arial Narrow"/>
                <w:b/>
                <w:bCs/>
                <w:lang w:val="nb-NO"/>
              </w:rPr>
              <w:t>Metodologiske begrensninger</w:t>
            </w:r>
            <w:r w:rsidR="006D2C1D" w:rsidRPr="7D1BDF8D">
              <w:rPr>
                <w:rFonts w:ascii="Arial Narrow" w:hAnsi="Arial Narrow"/>
                <w:lang w:val="nb-NO"/>
              </w:rPr>
              <w:t xml:space="preserve">: </w:t>
            </w:r>
            <w:r w:rsidR="006D2C1D" w:rsidRPr="00AD618D">
              <w:rPr>
                <w:rFonts w:ascii="Arial Narrow" w:hAnsi="Arial Narrow"/>
                <w:sz w:val="24"/>
                <w:szCs w:val="24"/>
                <w:lang w:val="nb-NO"/>
              </w:rPr>
              <w:t>I hvilken grad det er</w:t>
            </w:r>
            <w:r w:rsidR="006D2C1D" w:rsidRPr="7D1BDF8D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 </w:t>
            </w:r>
            <w:r w:rsidR="001C020B" w:rsidRPr="7D1BDF8D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problemer </w:t>
            </w:r>
            <w:r w:rsidR="006D2C1D" w:rsidRPr="7D1BDF8D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knyttet til designet eller gjennomføringen av primærstudiene som et </w:t>
            </w:r>
            <w:r w:rsidR="00B20ADD" w:rsidRPr="7D1BDF8D">
              <w:rPr>
                <w:rFonts w:ascii="Arial Narrow" w:hAnsi="Arial Narrow" w:cs="Times New Roman"/>
                <w:sz w:val="24"/>
                <w:szCs w:val="24"/>
                <w:lang w:val="nb-NO"/>
              </w:rPr>
              <w:t>oversikts</w:t>
            </w:r>
            <w:r w:rsidR="006D2C1D" w:rsidRPr="7D1BDF8D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funn er basert på. </w:t>
            </w:r>
          </w:p>
          <w:p w14:paraId="0FC82346" w14:textId="1C5416B7" w:rsidR="006D2C1D" w:rsidRDefault="006D2C1D" w:rsidP="00B40A92">
            <w:pPr>
              <w:spacing w:before="120" w:after="120"/>
              <w:rPr>
                <w:rFonts w:ascii="Arial Narrow" w:hAnsi="Arial Narrow" w:cs="Times New Roman"/>
                <w:sz w:val="24"/>
                <w:lang w:val="nb-NO"/>
              </w:rPr>
            </w:pPr>
            <w:r w:rsidRPr="00672ABA">
              <w:rPr>
                <w:rFonts w:ascii="Arial Narrow" w:hAnsi="Arial Narrow" w:cs="Times New Roman"/>
                <w:sz w:val="24"/>
                <w:lang w:val="nb-NO"/>
              </w:rPr>
              <w:t xml:space="preserve">Vi har mindre tillit til at et </w:t>
            </w:r>
            <w:r w:rsidR="00F8699D">
              <w:rPr>
                <w:rFonts w:ascii="Arial Narrow" w:hAnsi="Arial Narrow" w:cs="Times New Roman"/>
                <w:sz w:val="24"/>
                <w:lang w:val="nb-NO"/>
              </w:rPr>
              <w:t>oversikts</w:t>
            </w:r>
            <w:r w:rsidR="0041400B">
              <w:rPr>
                <w:rFonts w:ascii="Arial Narrow" w:hAnsi="Arial Narrow" w:cs="Times New Roman"/>
                <w:sz w:val="24"/>
                <w:lang w:val="nb-NO"/>
              </w:rPr>
              <w:t>funn</w:t>
            </w:r>
            <w:r w:rsidRPr="00672ABA">
              <w:rPr>
                <w:rFonts w:ascii="Arial Narrow" w:hAnsi="Arial Narrow" w:cs="Times New Roman"/>
                <w:sz w:val="24"/>
                <w:lang w:val="nb-NO"/>
              </w:rPr>
              <w:t xml:space="preserve"> reflekterer fenomenet vi er interessert i når </w:t>
            </w:r>
            <w:r>
              <w:rPr>
                <w:rFonts w:ascii="Arial Narrow" w:hAnsi="Arial Narrow" w:cs="Times New Roman"/>
                <w:sz w:val="24"/>
                <w:lang w:val="nb-NO"/>
              </w:rPr>
              <w:t>primær</w:t>
            </w:r>
            <w:r w:rsidRPr="00672ABA">
              <w:rPr>
                <w:rFonts w:ascii="Arial Narrow" w:hAnsi="Arial Narrow" w:cs="Times New Roman"/>
                <w:sz w:val="24"/>
                <w:lang w:val="nb-NO"/>
              </w:rPr>
              <w:t xml:space="preserve">studiene som funnet er basert på </w:t>
            </w:r>
            <w:r>
              <w:rPr>
                <w:rFonts w:ascii="Arial Narrow" w:hAnsi="Arial Narrow" w:cs="Times New Roman"/>
                <w:sz w:val="24"/>
                <w:lang w:val="nb-NO"/>
              </w:rPr>
              <w:t>har</w:t>
            </w:r>
            <w:r w:rsidRPr="00672ABA">
              <w:rPr>
                <w:rFonts w:ascii="Arial Narrow" w:hAnsi="Arial Narrow" w:cs="Times New Roman"/>
                <w:sz w:val="24"/>
                <w:lang w:val="nb-NO"/>
              </w:rPr>
              <w:t xml:space="preserve"> svakheter i design eller gjennomføring.</w:t>
            </w:r>
          </w:p>
          <w:p w14:paraId="0BFDEFA0" w14:textId="7F47FCE0" w:rsidR="006D2C1D" w:rsidRPr="00672ABA" w:rsidRDefault="006D2C1D" w:rsidP="00B40A92">
            <w:pPr>
              <w:spacing w:before="120" w:after="120"/>
              <w:rPr>
                <w:rFonts w:ascii="Arial Narrow" w:hAnsi="Arial Narrow" w:cs="Times New Roman"/>
                <w:sz w:val="24"/>
                <w:lang w:val="nb-NO"/>
              </w:rPr>
            </w:pPr>
            <w:r w:rsidRPr="00672ABA">
              <w:rPr>
                <w:rFonts w:ascii="Arial Narrow" w:hAnsi="Arial Narrow" w:cs="Times New Roman"/>
                <w:sz w:val="24"/>
                <w:lang w:val="nb-NO"/>
              </w:rPr>
              <w:t>De metodologiske begrensningene i primærstudiene vurderes ved bruk av et etablert verktøy for kritisk vurdering av kvalitative studier.</w:t>
            </w:r>
            <w:r w:rsidR="00271448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nb-NO"/>
              </w:rPr>
              <w:t>3</w:t>
            </w:r>
          </w:p>
        </w:tc>
        <w:tc>
          <w:tcPr>
            <w:tcW w:w="3847" w:type="dxa"/>
            <w:shd w:val="clear" w:color="auto" w:fill="E7E6E6" w:themeFill="background2"/>
          </w:tcPr>
          <w:p w14:paraId="43C65D13" w14:textId="3827B3E9" w:rsidR="006D2C1D" w:rsidRPr="00E14A29" w:rsidRDefault="10E67F73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sv-SE"/>
              </w:rPr>
            </w:pPr>
            <w:r w:rsidRPr="0D451322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Metodologiska begränsningar: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I vilken </w:t>
            </w:r>
            <w:r w:rsidR="0691B37F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grad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det finns </w:t>
            </w:r>
            <w:r w:rsidR="6D974AA4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problem knutna till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designen eller genomförandet av </w:t>
            </w:r>
            <w:proofErr w:type="spellStart"/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primärstudierna</w:t>
            </w:r>
            <w:proofErr w:type="spellEnd"/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som</w:t>
            </w:r>
            <w:r w:rsidR="27E8FB67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underbygger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ett fynd </w:t>
            </w:r>
            <w:r w:rsidR="3ED0024C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i evidenssyntesen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.</w:t>
            </w:r>
          </w:p>
          <w:p w14:paraId="0129A632" w14:textId="406E984E" w:rsidR="00841EF0" w:rsidRPr="00E14A29" w:rsidRDefault="7EC0A902" w:rsidP="00841EF0">
            <w:pPr>
              <w:pStyle w:val="Kommentartekst"/>
              <w:rPr>
                <w:lang w:val="sv-SE"/>
              </w:rPr>
            </w:pP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Vi har mindre tillit till att ett fynd från </w:t>
            </w:r>
            <w:r w:rsidR="5660C3B2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evidenssyntesen 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speglar det fenomen vi är intresserade av när de </w:t>
            </w:r>
            <w:proofErr w:type="spellStart"/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primärstudier</w:t>
            </w:r>
            <w:proofErr w:type="spellEnd"/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</w:t>
            </w:r>
            <w:r w:rsidR="642DF581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som ligger till grund för ett fynd visar sig ha problem med hur de utformades eller genomfördes.</w:t>
            </w:r>
            <w:r w:rsidR="642DF581" w:rsidRPr="0D451322">
              <w:rPr>
                <w:lang w:val="sv-SE"/>
              </w:rPr>
              <w:t xml:space="preserve"> </w:t>
            </w:r>
          </w:p>
          <w:p w14:paraId="27DE93A2" w14:textId="419727D1" w:rsidR="006D2C1D" w:rsidRPr="0068668B" w:rsidRDefault="006D2C1D" w:rsidP="00B40A92">
            <w:pPr>
              <w:spacing w:before="120" w:after="120"/>
              <w:rPr>
                <w:rFonts w:ascii="Arial Narrow" w:hAnsi="Arial Narrow"/>
                <w:b/>
                <w:lang w:val="sv-SE"/>
              </w:rPr>
            </w:pPr>
            <w:r w:rsidRPr="00E14A29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De metodologiska begränsningarna i </w:t>
            </w:r>
            <w:proofErr w:type="spellStart"/>
            <w:r w:rsidRPr="00E14A29">
              <w:rPr>
                <w:rFonts w:ascii="Arial Narrow" w:hAnsi="Arial Narrow" w:cs="Times New Roman"/>
                <w:sz w:val="24"/>
                <w:szCs w:val="24"/>
                <w:lang w:val="sv-SE"/>
              </w:rPr>
              <w:t>primärstudierna</w:t>
            </w:r>
            <w:proofErr w:type="spellEnd"/>
            <w:r w:rsidRPr="00E14A29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bedöms med hjälp av e</w:t>
            </w:r>
            <w:r w:rsidR="00D1443C">
              <w:rPr>
                <w:rFonts w:ascii="Arial Narrow" w:hAnsi="Arial Narrow" w:cs="Times New Roman"/>
                <w:sz w:val="24"/>
                <w:szCs w:val="24"/>
                <w:lang w:val="sv-SE"/>
              </w:rPr>
              <w:t>tt</w:t>
            </w:r>
            <w:r w:rsidRPr="00E14A29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etablera</w:t>
            </w:r>
            <w:r w:rsidR="00021674" w:rsidRPr="00E14A29">
              <w:rPr>
                <w:rFonts w:ascii="Arial Narrow" w:hAnsi="Arial Narrow" w:cs="Times New Roman"/>
                <w:sz w:val="24"/>
                <w:szCs w:val="24"/>
                <w:lang w:val="sv-SE"/>
              </w:rPr>
              <w:t>t</w:t>
            </w:r>
            <w:r w:rsidRPr="00E14A29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</w:t>
            </w:r>
            <w:r w:rsidR="00021674" w:rsidRPr="00E14A29">
              <w:rPr>
                <w:rFonts w:ascii="Arial Narrow" w:hAnsi="Arial Narrow" w:cs="Times New Roman"/>
                <w:sz w:val="24"/>
                <w:szCs w:val="24"/>
                <w:lang w:val="sv-SE"/>
              </w:rPr>
              <w:t>bedömningsverktyg</w:t>
            </w:r>
            <w:r w:rsidR="00021674" w:rsidRPr="00E14A29" w:rsidDel="00021674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</w:t>
            </w:r>
            <w:r w:rsidRPr="00E14A29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för kritisk </w:t>
            </w:r>
            <w:r w:rsidR="00EA43ED" w:rsidRPr="00E14A29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granskning </w:t>
            </w:r>
            <w:r w:rsidRPr="00E14A29">
              <w:rPr>
                <w:rFonts w:ascii="Arial Narrow" w:hAnsi="Arial Narrow" w:cs="Times New Roman"/>
                <w:sz w:val="24"/>
                <w:szCs w:val="24"/>
                <w:lang w:val="sv-SE"/>
              </w:rPr>
              <w:t>av kvalitativa studier.</w:t>
            </w:r>
            <w:r w:rsidR="00271448" w:rsidRPr="00F432E7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3</w:t>
            </w:r>
          </w:p>
        </w:tc>
        <w:tc>
          <w:tcPr>
            <w:tcW w:w="3847" w:type="dxa"/>
            <w:shd w:val="clear" w:color="auto" w:fill="E7E6E6" w:themeFill="background2"/>
          </w:tcPr>
          <w:p w14:paraId="134B1B73" w14:textId="328182A3" w:rsidR="006D2C1D" w:rsidRPr="004D3880" w:rsidRDefault="006D2C1D" w:rsidP="006B56C9">
            <w:pPr>
              <w:spacing w:before="120" w:after="120"/>
              <w:rPr>
                <w:lang w:val="da-DK"/>
              </w:rPr>
            </w:pPr>
            <w:r w:rsidRPr="004D3880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da-DK"/>
              </w:rPr>
              <w:t xml:space="preserve">Metodologiske begrænsninger: </w:t>
            </w:r>
            <w:r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I hvilken grad der er grund til bekymringer i forhold til designet eller udførelsen af de primærstudier der ligger til grund for et fund i</w:t>
            </w:r>
            <w:r w:rsidR="6A29653B"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</w:t>
            </w:r>
            <w:r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oversigt</w:t>
            </w:r>
            <w:r w:rsidR="59816F1A"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en</w:t>
            </w:r>
            <w:r w:rsidR="006B56C9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.</w:t>
            </w:r>
            <w:r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</w:t>
            </w:r>
          </w:p>
          <w:p w14:paraId="70006443" w14:textId="02B4CC0C" w:rsidR="006D2C1D" w:rsidRPr="004D3880" w:rsidRDefault="006D2C1D" w:rsidP="00B40A92">
            <w:pPr>
              <w:spacing w:before="120" w:after="120"/>
              <w:rPr>
                <w:lang w:val="da-DK"/>
              </w:rPr>
            </w:pPr>
            <w:r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Vi har mindre tiltro til, at et fund fra oversigt</w:t>
            </w:r>
            <w:r w:rsidR="0D10267C"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en</w:t>
            </w:r>
            <w:r w:rsidRPr="004D3880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reflekterer det fænomen vi er interesseret i, når de primærstudier der ligger til grund for fundet har svagheder i design eller udførelse.</w:t>
            </w:r>
          </w:p>
          <w:p w14:paraId="20D284C5" w14:textId="61BD2C9D" w:rsidR="006D2C1D" w:rsidRPr="004D3880" w:rsidRDefault="45DC109F" w:rsidP="00B40A92">
            <w:pPr>
              <w:spacing w:before="120" w:after="120"/>
              <w:rPr>
                <w:lang w:val="da-DK"/>
              </w:rPr>
            </w:pPr>
            <w:r w:rsidRPr="56BFEEB7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De metodologiske begrænsninger i primærstudierne, skal vurderes med et relevant vurderingsredskab udviklet til kritisk vurdering af kvalitative primærstudier.</w:t>
            </w:r>
            <w:r w:rsidR="00271448" w:rsidRPr="00F432E7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3</w:t>
            </w:r>
          </w:p>
        </w:tc>
      </w:tr>
      <w:tr w:rsidR="00782DFC" w:rsidRPr="00FF3254" w14:paraId="20F527DE" w14:textId="77777777" w:rsidTr="0B3DB925">
        <w:tc>
          <w:tcPr>
            <w:tcW w:w="3847" w:type="dxa"/>
            <w:shd w:val="clear" w:color="auto" w:fill="E7E6E6" w:themeFill="background2"/>
          </w:tcPr>
          <w:p w14:paraId="6EA3A21C" w14:textId="0AFFEDAC" w:rsidR="006D2C1D" w:rsidRPr="00D9650F" w:rsidRDefault="006D2C1D" w:rsidP="00B40A92">
            <w:pPr>
              <w:spacing w:before="120" w:after="120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D9650F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Coherence: </w:t>
            </w:r>
            <w:r w:rsidRPr="00D9650F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How clear the fit is between the data from the primary studies and the review finding</w:t>
            </w:r>
            <w:r w:rsidRPr="00D9650F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.</w:t>
            </w:r>
          </w:p>
          <w:p w14:paraId="2636E8FD" w14:textId="42F98435" w:rsidR="006D2C1D" w:rsidRDefault="006D2C1D" w:rsidP="00B40A92">
            <w:pPr>
              <w:kinsoku w:val="0"/>
              <w:overflowPunct w:val="0"/>
              <w:spacing w:before="120" w:after="120"/>
              <w:ind w:right="113"/>
              <w:contextualSpacing/>
              <w:textAlignment w:val="baseline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We are less confident that the finding reflects the </w:t>
            </w:r>
            <w:r w:rsidRPr="00B720D4">
              <w:rPr>
                <w:rFonts w:ascii="Arial Narrow" w:hAnsi="Arial Narrow" w:cs="Times New Roman"/>
                <w:sz w:val="24"/>
                <w:szCs w:val="24"/>
              </w:rPr>
              <w:t xml:space="preserve">phenomenon of interest when </w:t>
            </w:r>
            <w:r w:rsidRPr="00FA2B96">
              <w:rPr>
                <w:rFonts w:ascii="Arial Narrow" w:hAnsi="Arial Narrow"/>
                <w:sz w:val="24"/>
                <w:szCs w:val="24"/>
              </w:rPr>
              <w:t>the fit between the data from the primary studies and the review finding that synthesizes these data is not completely clear.</w:t>
            </w:r>
            <w:r w:rsidRPr="00B720D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720D4">
              <w:rPr>
                <w:rFonts w:ascii="Arial Narrow" w:hAnsi="Arial Narrow" w:cs="Times New Roman"/>
                <w:sz w:val="24"/>
                <w:szCs w:val="24"/>
              </w:rPr>
              <w:t xml:space="preserve">This may be because </w:t>
            </w:r>
            <w:r w:rsidRPr="00FA2B96">
              <w:rPr>
                <w:rFonts w:ascii="Arial Narrow" w:hAnsi="Arial Narrow" w:cs="Times New Roman"/>
                <w:sz w:val="24"/>
                <w:szCs w:val="24"/>
              </w:rPr>
              <w:lastRenderedPageBreak/>
              <w:t>patterns in the data are not well explored or explained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271448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4</w:t>
            </w:r>
          </w:p>
          <w:p w14:paraId="168EF227" w14:textId="23950096" w:rsidR="00F870F9" w:rsidRPr="00230E2D" w:rsidRDefault="00F870F9" w:rsidP="00D94FF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E7E6E6" w:themeFill="background2"/>
          </w:tcPr>
          <w:p w14:paraId="04EC7DE4" w14:textId="511B5A18" w:rsidR="006D2C1D" w:rsidRPr="008C1BA5" w:rsidRDefault="006D2C1D" w:rsidP="00B40A92">
            <w:pPr>
              <w:spacing w:before="120" w:after="120"/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</w:pPr>
            <w:r w:rsidRPr="008C1BA5"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  <w:lastRenderedPageBreak/>
              <w:t>Koherens</w:t>
            </w:r>
            <w:r w:rsidRPr="008C1BA5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: I hvilken grad det er samsvar mellom datamaterialet fra </w:t>
            </w:r>
            <w:r w:rsidR="00BE4F5B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primær</w:t>
            </w:r>
            <w:r w:rsidRPr="008C1BA5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studiene og </w:t>
            </w:r>
            <w:r w:rsidR="003364D2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oversikts</w:t>
            </w:r>
            <w:r w:rsidRPr="008C1BA5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funnet.</w:t>
            </w:r>
          </w:p>
          <w:p w14:paraId="7FA63E62" w14:textId="0833501F" w:rsidR="006D2C1D" w:rsidRPr="00230E2D" w:rsidRDefault="006D2C1D" w:rsidP="00B40A92">
            <w:pPr>
              <w:spacing w:before="120" w:after="120"/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</w:pPr>
            <w:r w:rsidRPr="0019147D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Vi har mindre tillit til at et </w:t>
            </w:r>
            <w:r w:rsidR="009F46C6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oversikts</w:t>
            </w:r>
            <w:r w:rsidR="00C10E40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funn</w:t>
            </w:r>
            <w:r w:rsidRPr="0019147D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 reflekterer fenomenet vi er interessert i når samsvaret mellom datamaterialet og funnet ikke er helt klart, for eksempel når noe av datamaterialet motsier funnet eller er tvetydig.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 Dette kan skyldes at 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lastRenderedPageBreak/>
              <w:t>datamønstrene ikke er godt nok undersøkt eller forklart.</w:t>
            </w:r>
            <w:r w:rsidR="00271448" w:rsidRPr="00F432E7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4</w:t>
            </w:r>
            <w:r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3847" w:type="dxa"/>
            <w:shd w:val="clear" w:color="auto" w:fill="E7E6E6" w:themeFill="background2"/>
          </w:tcPr>
          <w:p w14:paraId="7CC7129F" w14:textId="130EDC36" w:rsidR="006D2C1D" w:rsidRPr="0068668B" w:rsidRDefault="7EC0A902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sv-SE"/>
              </w:rPr>
            </w:pPr>
            <w:r w:rsidRPr="0D451322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lastRenderedPageBreak/>
              <w:t xml:space="preserve">Koherens: 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I vilken omfattning det finns överensstämmelse mellan data från </w:t>
            </w:r>
            <w:proofErr w:type="spellStart"/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primärstudierna</w:t>
            </w:r>
            <w:proofErr w:type="spellEnd"/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och fyndet i </w:t>
            </w:r>
            <w:r w:rsidR="50F9FBB0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evidenssyntesen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.</w:t>
            </w:r>
          </w:p>
          <w:p w14:paraId="2B483FBF" w14:textId="147B631B" w:rsidR="00432B99" w:rsidRPr="00432B99" w:rsidRDefault="10E67F73" w:rsidP="00432B99">
            <w:pPr>
              <w:pStyle w:val="Kommentartekst"/>
              <w:rPr>
                <w:rFonts w:ascii="Arial Narrow" w:hAnsi="Arial Narrow" w:cs="Times New Roman"/>
                <w:sz w:val="24"/>
                <w:szCs w:val="24"/>
                <w:lang w:val="sv-SE"/>
              </w:rPr>
            </w:pP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Vi har mindre tillit till att </w:t>
            </w:r>
            <w:r w:rsidR="304C6E49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evidenssyntesens </w:t>
            </w:r>
            <w:r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fynd speglar det fenomen vi är intresserade av när överensstämmelsen mellan data</w:t>
            </w:r>
            <w:r w:rsidR="009409CC">
              <w:rPr>
                <w:rFonts w:ascii="Arial Narrow" w:hAnsi="Arial Narrow" w:cs="Times New Roman"/>
                <w:sz w:val="24"/>
                <w:szCs w:val="24"/>
                <w:lang w:val="sv-SE"/>
              </w:rPr>
              <w:t>materialet</w:t>
            </w:r>
            <w:r w:rsidR="0F9EE0E2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från </w:t>
            </w:r>
            <w:proofErr w:type="spellStart"/>
            <w:r w:rsidR="0F9EE0E2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primärstudierna</w:t>
            </w:r>
            <w:proofErr w:type="spellEnd"/>
            <w:r w:rsidR="0F9EE0E2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oc</w:t>
            </w:r>
            <w:r w:rsidR="3EC063AE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>h</w:t>
            </w:r>
            <w:r w:rsidR="0F9EE0E2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evidenssyntesens fynd inte är helt tydlig</w:t>
            </w:r>
            <w:r w:rsidR="2CCAACF9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. </w:t>
            </w:r>
            <w:r w:rsidR="2CCAACF9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lastRenderedPageBreak/>
              <w:t>Detta kan bero på</w:t>
            </w:r>
            <w:r w:rsidR="7429B091" w:rsidRPr="0D451322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att mönster i data inte är väl utforskade eller förklarade.</w:t>
            </w:r>
            <w:r w:rsidR="00271448" w:rsidRPr="00F432E7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4</w:t>
            </w:r>
          </w:p>
          <w:p w14:paraId="27B43C66" w14:textId="0D3DBAC8" w:rsidR="006D2C1D" w:rsidRPr="0068668B" w:rsidRDefault="006D2C1D" w:rsidP="00B40A92">
            <w:pPr>
              <w:spacing w:before="120" w:after="120"/>
              <w:rPr>
                <w:rFonts w:ascii="Arial Narrow" w:hAnsi="Arial Narrow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3847" w:type="dxa"/>
            <w:shd w:val="clear" w:color="auto" w:fill="E7E6E6" w:themeFill="background2"/>
          </w:tcPr>
          <w:p w14:paraId="4D8CC953" w14:textId="729E7533" w:rsidR="006D2C1D" w:rsidRPr="006D2C1D" w:rsidRDefault="006D2C1D" w:rsidP="00B40A92">
            <w:pPr>
              <w:spacing w:before="120" w:after="120"/>
              <w:rPr>
                <w:lang w:val="sv-SE"/>
              </w:rPr>
            </w:pPr>
            <w:r w:rsidRPr="48136E2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sv-SE"/>
              </w:rPr>
              <w:lastRenderedPageBreak/>
              <w:t>Koherens:</w:t>
            </w:r>
            <w:r w:rsidRPr="48136E2A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I hvilken grad der er </w:t>
            </w:r>
            <w:proofErr w:type="spellStart"/>
            <w:r w:rsidRPr="48136E2A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sammenhæng</w:t>
            </w:r>
            <w:proofErr w:type="spellEnd"/>
            <w:r w:rsidRPr="48136E2A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48136E2A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mellem</w:t>
            </w:r>
            <w:proofErr w:type="spellEnd"/>
            <w:r w:rsidRPr="48136E2A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data fra </w:t>
            </w:r>
            <w:proofErr w:type="spellStart"/>
            <w:r w:rsidRPr="48136E2A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primærstudierne</w:t>
            </w:r>
            <w:proofErr w:type="spellEnd"/>
            <w:r w:rsidRPr="48136E2A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og </w:t>
            </w:r>
            <w:proofErr w:type="spellStart"/>
            <w:r w:rsidRPr="48136E2A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fundet</w:t>
            </w:r>
            <w:proofErr w:type="spellEnd"/>
            <w:r w:rsidRPr="48136E2A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i </w:t>
            </w:r>
            <w:r w:rsidR="000A5248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d</w:t>
            </w:r>
            <w:r w:rsidRPr="48136E2A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en systematisk</w:t>
            </w:r>
            <w:r w:rsidR="000A5248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e</w:t>
            </w:r>
            <w:r w:rsidRPr="48136E2A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48136E2A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oversigt</w:t>
            </w:r>
            <w:proofErr w:type="spellEnd"/>
            <w:r w:rsidRPr="48136E2A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.</w:t>
            </w:r>
          </w:p>
          <w:p w14:paraId="487DE634" w14:textId="10BE1911" w:rsidR="006D2C1D" w:rsidRPr="0068668B" w:rsidRDefault="006D2C1D" w:rsidP="00B40A92">
            <w:pPr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</w:pPr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Vi har mindre </w:t>
            </w:r>
            <w:proofErr w:type="spellStart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tiltro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til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, at et </w:t>
            </w:r>
            <w:proofErr w:type="spellStart"/>
            <w:r w:rsidR="7CEE0098"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oversigts</w:t>
            </w:r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fund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reflekte</w:t>
            </w:r>
            <w:r w:rsidR="72DBFB76"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re</w:t>
            </w:r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r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det </w:t>
            </w:r>
            <w:proofErr w:type="spellStart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fænomen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vi er </w:t>
            </w:r>
            <w:proofErr w:type="spellStart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interesseret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i, når der </w:t>
            </w:r>
            <w:proofErr w:type="spellStart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ikke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er en </w:t>
            </w:r>
            <w:proofErr w:type="spellStart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tydelig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sammenhæng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mellem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data fra </w:t>
            </w:r>
            <w:proofErr w:type="spellStart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primærstudierne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og </w:t>
            </w:r>
            <w:proofErr w:type="spellStart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fundet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. </w:t>
            </w: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Det kan fx være tilfældet, hvis dele af datamaterialet modsiger fundet </w:t>
            </w: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lastRenderedPageBreak/>
              <w:t xml:space="preserve">eller er tvetydige. </w:t>
            </w:r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Det kan skyldes, at </w:t>
            </w:r>
            <w:proofErr w:type="spellStart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mønstre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i de </w:t>
            </w:r>
            <w:proofErr w:type="spellStart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tilgrundliggende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data er </w:t>
            </w:r>
            <w:proofErr w:type="spellStart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utilstrækkeligt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undersøgt</w:t>
            </w:r>
            <w:proofErr w:type="spellEnd"/>
            <w:r w:rsidRPr="5D2ECD53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eller forklaret.</w:t>
            </w:r>
            <w:r w:rsidR="00271448" w:rsidRPr="5D2ECD53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4</w:t>
            </w:r>
          </w:p>
        </w:tc>
      </w:tr>
      <w:tr w:rsidR="00782DFC" w:rsidRPr="00AD07C1" w14:paraId="055419E6" w14:textId="77777777" w:rsidTr="0B3DB925">
        <w:tc>
          <w:tcPr>
            <w:tcW w:w="3847" w:type="dxa"/>
            <w:shd w:val="clear" w:color="auto" w:fill="E7E6E6" w:themeFill="background2"/>
          </w:tcPr>
          <w:p w14:paraId="7807345B" w14:textId="73FD7976" w:rsidR="006D2C1D" w:rsidRPr="00EF2062" w:rsidRDefault="006D2C1D" w:rsidP="00B40A92">
            <w:pPr>
              <w:pStyle w:val="Ingenafstand"/>
              <w:spacing w:before="120" w:after="120"/>
              <w:ind w:right="113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643D6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Adequacy of data</w:t>
            </w:r>
            <w:r w:rsidRPr="008643D6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Pr="008643D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The degree of </w:t>
            </w:r>
            <w:r w:rsidRPr="008643D6">
              <w:rPr>
                <w:rFonts w:ascii="Arial Narrow" w:hAnsi="Arial Narrow" w:cs="Times New Roman"/>
                <w:i/>
                <w:iCs/>
                <w:sz w:val="24"/>
                <w:szCs w:val="24"/>
                <w:lang w:val="en-US"/>
              </w:rPr>
              <w:t>richness</w:t>
            </w:r>
            <w:r w:rsidRPr="008643D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and </w:t>
            </w:r>
            <w:r w:rsidRPr="008643D6">
              <w:rPr>
                <w:rFonts w:ascii="Arial Narrow" w:hAnsi="Arial Narrow" w:cs="Times New Roman"/>
                <w:i/>
                <w:iCs/>
                <w:sz w:val="24"/>
                <w:szCs w:val="24"/>
                <w:lang w:val="en-US"/>
              </w:rPr>
              <w:t xml:space="preserve">quantity of data </w:t>
            </w:r>
            <w:r w:rsidRPr="008643D6">
              <w:rPr>
                <w:rFonts w:ascii="Arial Narrow" w:hAnsi="Arial Narrow" w:cs="Times New Roman"/>
                <w:sz w:val="24"/>
                <w:szCs w:val="24"/>
                <w:lang w:val="en-US"/>
              </w:rPr>
              <w:t>supporting a review finding.</w:t>
            </w:r>
          </w:p>
          <w:p w14:paraId="4770768D" w14:textId="2593584B" w:rsidR="006D2C1D" w:rsidRPr="00230E2D" w:rsidRDefault="006D2C1D" w:rsidP="00B40A92">
            <w:pPr>
              <w:pStyle w:val="Ingenafstand"/>
              <w:spacing w:before="120" w:after="120"/>
              <w:ind w:right="113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643D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We are less confident that the finding reflects the phenomenon of interest when the data underlying a review finding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are</w:t>
            </w:r>
            <w:r w:rsidRPr="008643D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not sufficiently rich or only come from a small number of studies or participants.</w:t>
            </w:r>
            <w:r w:rsidR="00271448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847" w:type="dxa"/>
            <w:shd w:val="clear" w:color="auto" w:fill="E7E6E6" w:themeFill="background2"/>
          </w:tcPr>
          <w:p w14:paraId="4080E3DA" w14:textId="4424BEF1" w:rsidR="006D2C1D" w:rsidRPr="007F2C3F" w:rsidRDefault="003E1381" w:rsidP="00B40A92">
            <w:pPr>
              <w:pStyle w:val="Ingenafstand"/>
              <w:spacing w:before="120" w:after="120"/>
              <w:ind w:right="113"/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  <w:t>Dataomfang</w:t>
            </w:r>
            <w:r w:rsidR="006D2C1D" w:rsidRPr="21B89A33">
              <w:rPr>
                <w:rFonts w:ascii="Arial Narrow" w:hAnsi="Arial Narrow"/>
                <w:sz w:val="24"/>
                <w:szCs w:val="24"/>
                <w:lang w:val="nb-NO"/>
              </w:rPr>
              <w:t xml:space="preserve">: I hvilken grad mengde og rikholdighet av data støtter et </w:t>
            </w:r>
            <w:r w:rsidR="00C10E40">
              <w:rPr>
                <w:rFonts w:ascii="Arial Narrow" w:hAnsi="Arial Narrow"/>
                <w:sz w:val="24"/>
                <w:szCs w:val="24"/>
                <w:lang w:val="nb-NO"/>
              </w:rPr>
              <w:t xml:space="preserve">funn </w:t>
            </w:r>
            <w:r w:rsidR="008770E3">
              <w:rPr>
                <w:rFonts w:ascii="Arial Narrow" w:hAnsi="Arial Narrow"/>
                <w:sz w:val="24"/>
                <w:szCs w:val="24"/>
                <w:lang w:val="nb-NO"/>
              </w:rPr>
              <w:t>fra den systematiske</w:t>
            </w:r>
            <w:r w:rsidR="00C10E40">
              <w:rPr>
                <w:rFonts w:ascii="Arial Narrow" w:hAnsi="Arial Narrow"/>
                <w:sz w:val="24"/>
                <w:szCs w:val="24"/>
                <w:lang w:val="nb-NO"/>
              </w:rPr>
              <w:t xml:space="preserve"> oversikten</w:t>
            </w:r>
            <w:r w:rsidR="006D2C1D" w:rsidRPr="21B89A33">
              <w:rPr>
                <w:rFonts w:ascii="Arial Narrow" w:hAnsi="Arial Narrow"/>
                <w:sz w:val="24"/>
                <w:szCs w:val="24"/>
                <w:lang w:val="nb-NO"/>
              </w:rPr>
              <w:t>.</w:t>
            </w:r>
          </w:p>
          <w:p w14:paraId="2BB1F9DD" w14:textId="54B8B4EA" w:rsidR="006D2C1D" w:rsidRPr="00EF2062" w:rsidRDefault="006D2C1D" w:rsidP="00B40A92">
            <w:pPr>
              <w:spacing w:before="120" w:after="120"/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EF2062">
              <w:rPr>
                <w:rFonts w:ascii="Arial Narrow" w:hAnsi="Arial Narrow"/>
                <w:sz w:val="24"/>
                <w:szCs w:val="24"/>
                <w:lang w:val="nb-NO"/>
              </w:rPr>
              <w:t xml:space="preserve">Vi har mindre tillit til at et </w:t>
            </w:r>
            <w:r w:rsidR="003439A0">
              <w:rPr>
                <w:rFonts w:ascii="Arial Narrow" w:hAnsi="Arial Narrow"/>
                <w:sz w:val="24"/>
                <w:szCs w:val="24"/>
                <w:lang w:val="nb-NO"/>
              </w:rPr>
              <w:t>oversikts</w:t>
            </w:r>
            <w:r w:rsidRPr="00EF2062">
              <w:rPr>
                <w:rFonts w:ascii="Arial Narrow" w:hAnsi="Arial Narrow"/>
                <w:sz w:val="24"/>
                <w:szCs w:val="24"/>
                <w:lang w:val="nb-NO"/>
              </w:rPr>
              <w:t xml:space="preserve">funn reflekterer fenomenet vi er interessert i når datamaterialet som </w:t>
            </w:r>
            <w:r w:rsidR="00620ADC">
              <w:rPr>
                <w:rFonts w:ascii="Arial Narrow" w:hAnsi="Arial Narrow"/>
                <w:sz w:val="24"/>
                <w:szCs w:val="24"/>
                <w:lang w:val="nb-NO"/>
              </w:rPr>
              <w:t>oversikts</w:t>
            </w:r>
            <w:r w:rsidRPr="00EF2062">
              <w:rPr>
                <w:rFonts w:ascii="Arial Narrow" w:hAnsi="Arial Narrow"/>
                <w:sz w:val="24"/>
                <w:szCs w:val="24"/>
                <w:lang w:val="nb-NO"/>
              </w:rPr>
              <w:t>funnet er basert på, ikke er rikt nok eller stammer fra et lite antall studier eller deltakere.</w:t>
            </w:r>
            <w:r w:rsidR="00271448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nb-NO"/>
              </w:rPr>
              <w:t>5</w:t>
            </w:r>
            <w:r w:rsidRPr="00EF2062">
              <w:rPr>
                <w:rFonts w:ascii="Arial Narrow" w:hAnsi="Arial Narrow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3847" w:type="dxa"/>
            <w:shd w:val="clear" w:color="auto" w:fill="E7E6E6" w:themeFill="background2"/>
          </w:tcPr>
          <w:p w14:paraId="69DED210" w14:textId="679FB064" w:rsidR="006D2C1D" w:rsidRPr="0068668B" w:rsidRDefault="10E67F73" w:rsidP="00B40A92">
            <w:pPr>
              <w:pStyle w:val="Ingenafstand"/>
              <w:spacing w:before="120" w:after="120"/>
              <w:ind w:right="113"/>
              <w:rPr>
                <w:rFonts w:ascii="Arial Narrow" w:hAnsi="Arial Narrow"/>
                <w:sz w:val="24"/>
                <w:szCs w:val="24"/>
                <w:lang w:val="sv-SE"/>
              </w:rPr>
            </w:pPr>
            <w:r w:rsidRPr="0D451322">
              <w:rPr>
                <w:rFonts w:ascii="Arial Narrow" w:hAnsi="Arial Narrow"/>
                <w:b/>
                <w:bCs/>
                <w:sz w:val="24"/>
                <w:szCs w:val="24"/>
                <w:lang w:val="sv-SE"/>
              </w:rPr>
              <w:t xml:space="preserve">Tillräckliga data: </w:t>
            </w:r>
            <w:r w:rsidR="00292F4C" w:rsidRPr="00292F4C">
              <w:rPr>
                <w:rFonts w:ascii="Arial Narrow" w:hAnsi="Arial Narrow"/>
                <w:sz w:val="24"/>
                <w:szCs w:val="24"/>
                <w:lang w:val="sv-SE"/>
              </w:rPr>
              <w:t xml:space="preserve">I vilken grad innehållsrikedom och datamängd </w:t>
            </w:r>
            <w:r w:rsidRPr="0D451322">
              <w:rPr>
                <w:rFonts w:ascii="Arial Narrow" w:hAnsi="Arial Narrow"/>
                <w:sz w:val="24"/>
                <w:szCs w:val="24"/>
                <w:lang w:val="sv-SE"/>
              </w:rPr>
              <w:t xml:space="preserve">stöder ett fynd från </w:t>
            </w:r>
            <w:r w:rsidR="7DE33E05" w:rsidRPr="0D451322">
              <w:rPr>
                <w:rFonts w:ascii="Arial Narrow" w:hAnsi="Arial Narrow"/>
                <w:sz w:val="24"/>
                <w:szCs w:val="24"/>
                <w:lang w:val="sv-SE"/>
              </w:rPr>
              <w:t>evidenssyntesen</w:t>
            </w:r>
            <w:r w:rsidRPr="0D451322">
              <w:rPr>
                <w:rFonts w:ascii="Arial Narrow" w:hAnsi="Arial Narrow"/>
                <w:sz w:val="24"/>
                <w:szCs w:val="24"/>
                <w:lang w:val="sv-SE"/>
              </w:rPr>
              <w:t>.</w:t>
            </w:r>
          </w:p>
          <w:p w14:paraId="65CB5AB1" w14:textId="499BE594" w:rsidR="006D2C1D" w:rsidRPr="0068668B" w:rsidRDefault="10E67F73" w:rsidP="1706CECB">
            <w:pPr>
              <w:pStyle w:val="Ingenafstand"/>
              <w:spacing w:before="120" w:after="120"/>
              <w:ind w:right="113"/>
              <w:rPr>
                <w:rFonts w:ascii="Arial Narrow" w:hAnsi="Arial Narrow"/>
                <w:sz w:val="24"/>
                <w:szCs w:val="24"/>
                <w:lang w:val="sv-SE"/>
              </w:rPr>
            </w:pPr>
            <w:r w:rsidRPr="0D451322">
              <w:rPr>
                <w:rFonts w:ascii="Arial Narrow" w:hAnsi="Arial Narrow"/>
                <w:sz w:val="24"/>
                <w:szCs w:val="24"/>
                <w:lang w:val="sv-SE"/>
              </w:rPr>
              <w:t xml:space="preserve">Vi har mindre tillit till att ett fynd från </w:t>
            </w:r>
            <w:r w:rsidR="15FBB6B4" w:rsidRPr="0D451322">
              <w:rPr>
                <w:rFonts w:ascii="Arial Narrow" w:hAnsi="Arial Narrow"/>
                <w:sz w:val="24"/>
                <w:szCs w:val="24"/>
                <w:lang w:val="sv-SE"/>
              </w:rPr>
              <w:t>evidenssyntesen</w:t>
            </w:r>
            <w:r w:rsidRPr="0D451322">
              <w:rPr>
                <w:rFonts w:ascii="Arial Narrow" w:hAnsi="Arial Narrow"/>
                <w:sz w:val="24"/>
                <w:szCs w:val="24"/>
                <w:lang w:val="sv-SE"/>
              </w:rPr>
              <w:t xml:space="preserve"> speglar det fenomen vi är intresserade av när </w:t>
            </w:r>
            <w:proofErr w:type="spellStart"/>
            <w:r w:rsidRPr="0D451322">
              <w:rPr>
                <w:rFonts w:ascii="Arial Narrow" w:hAnsi="Arial Narrow"/>
                <w:sz w:val="24"/>
                <w:szCs w:val="24"/>
                <w:lang w:val="sv-SE"/>
              </w:rPr>
              <w:t>datasom</w:t>
            </w:r>
            <w:proofErr w:type="spellEnd"/>
            <w:r w:rsidR="336DB9BD" w:rsidRPr="0D451322">
              <w:rPr>
                <w:rFonts w:ascii="Arial Narrow" w:hAnsi="Arial Narrow"/>
                <w:sz w:val="24"/>
                <w:szCs w:val="24"/>
                <w:lang w:val="sv-SE"/>
              </w:rPr>
              <w:t xml:space="preserve"> </w:t>
            </w:r>
            <w:r w:rsidR="3F484BA6" w:rsidRPr="0D451322">
              <w:rPr>
                <w:rFonts w:ascii="Arial Narrow" w:hAnsi="Arial Narrow"/>
                <w:sz w:val="24"/>
                <w:szCs w:val="24"/>
                <w:lang w:val="sv-SE"/>
              </w:rPr>
              <w:t>under</w:t>
            </w:r>
            <w:r w:rsidRPr="0D451322">
              <w:rPr>
                <w:rFonts w:ascii="Arial Narrow" w:hAnsi="Arial Narrow"/>
                <w:sz w:val="24"/>
                <w:szCs w:val="24"/>
                <w:lang w:val="sv-SE"/>
              </w:rPr>
              <w:t xml:space="preserve">bygger </w:t>
            </w:r>
            <w:r w:rsidR="2B699CCC" w:rsidRPr="0D451322">
              <w:rPr>
                <w:rFonts w:ascii="Arial Narrow" w:hAnsi="Arial Narrow"/>
                <w:sz w:val="24"/>
                <w:szCs w:val="24"/>
                <w:lang w:val="sv-SE"/>
              </w:rPr>
              <w:t xml:space="preserve">evidenssyntesens </w:t>
            </w:r>
            <w:r w:rsidR="2E2965E6" w:rsidRPr="0D451322">
              <w:rPr>
                <w:rFonts w:ascii="Arial Narrow" w:hAnsi="Arial Narrow"/>
                <w:sz w:val="24"/>
                <w:szCs w:val="24"/>
                <w:lang w:val="sv-SE"/>
              </w:rPr>
              <w:t>fynd</w:t>
            </w:r>
            <w:r w:rsidRPr="0D451322">
              <w:rPr>
                <w:rFonts w:ascii="Arial Narrow" w:hAnsi="Arial Narrow"/>
                <w:sz w:val="24"/>
                <w:szCs w:val="24"/>
                <w:lang w:val="sv-SE"/>
              </w:rPr>
              <w:t xml:space="preserve"> inte är tillräckligt rik eller härrör från ett litet antal studier eller deltagare.</w:t>
            </w:r>
            <w:r w:rsidR="00271448" w:rsidRPr="00F432E7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5</w:t>
            </w:r>
          </w:p>
        </w:tc>
        <w:tc>
          <w:tcPr>
            <w:tcW w:w="3847" w:type="dxa"/>
            <w:shd w:val="clear" w:color="auto" w:fill="E7E6E6" w:themeFill="background2"/>
          </w:tcPr>
          <w:p w14:paraId="2BB01B7E" w14:textId="301E604A" w:rsidR="006D2C1D" w:rsidRPr="00AD07C1" w:rsidRDefault="006D2C1D" w:rsidP="00B40A92">
            <w:pPr>
              <w:spacing w:before="120" w:after="120"/>
              <w:rPr>
                <w:lang w:val="da-DK"/>
              </w:rPr>
            </w:pPr>
            <w:r w:rsidRPr="00AD07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da-DK"/>
              </w:rPr>
              <w:t>Tilstrækkelighed af data:</w:t>
            </w: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I hvilken grad omfang og detaljering af de tilgrundliggende data understøtter et fund fra </w:t>
            </w:r>
            <w:r w:rsidR="00DA28F0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d</w:t>
            </w: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en systematisk</w:t>
            </w:r>
            <w:r w:rsidR="411B550C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e</w:t>
            </w: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oversigt</w:t>
            </w:r>
          </w:p>
          <w:p w14:paraId="4563161C" w14:textId="03EA2276" w:rsidR="006D2C1D" w:rsidRPr="00AD07C1" w:rsidRDefault="432DE24D" w:rsidP="00B40A92">
            <w:pPr>
              <w:spacing w:before="120" w:after="120"/>
              <w:rPr>
                <w:lang w:val="da-DK"/>
              </w:rPr>
            </w:pP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Vi har mindre tiltro til, at et fund fra en systematisk oversigt reflekterer det fænomen vi er interesseret i, når datamaterialet der </w:t>
            </w:r>
            <w:proofErr w:type="spellStart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undersøtter</w:t>
            </w:r>
            <w:proofErr w:type="spellEnd"/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</w:t>
            </w:r>
            <w:r w:rsidR="2D73431B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oversigts</w:t>
            </w: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fundet ikke indeholder </w:t>
            </w:r>
            <w:r w:rsidR="701B93E8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tilstrækkeligt </w:t>
            </w: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detaljerede og righoldige beskrivelser af det fænomen vi er interesseret i eller når data kommer fra få studier eller få deltagere.</w:t>
            </w:r>
            <w:r w:rsidR="665780CA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da-DK"/>
              </w:rPr>
              <w:t>5</w:t>
            </w:r>
          </w:p>
        </w:tc>
      </w:tr>
      <w:tr w:rsidR="00782DFC" w:rsidRPr="00AD07C1" w14:paraId="093CD5F3" w14:textId="77777777" w:rsidTr="0B3DB925">
        <w:tc>
          <w:tcPr>
            <w:tcW w:w="3847" w:type="dxa"/>
            <w:shd w:val="clear" w:color="auto" w:fill="E7E6E6" w:themeFill="background2"/>
          </w:tcPr>
          <w:p w14:paraId="06724B59" w14:textId="2102D7FE" w:rsidR="006D2C1D" w:rsidRPr="005616F5" w:rsidRDefault="006D2C1D" w:rsidP="00B40A92">
            <w:pPr>
              <w:spacing w:before="120" w:after="120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Di</w:t>
            </w:r>
            <w:r w:rsidRPr="005616F5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ssemination bias</w:t>
            </w:r>
            <w:r w:rsidR="00CF1D0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**</w:t>
            </w: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in qualitative research</w:t>
            </w:r>
            <w:r w:rsidRPr="005616F5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C639C3">
              <w:rPr>
                <w:rFonts w:ascii="Arial Narrow" w:hAnsi="Arial Narrow" w:cs="Times New Roman"/>
                <w:sz w:val="24"/>
                <w:szCs w:val="24"/>
                <w:lang w:val="en-US"/>
              </w:rPr>
              <w:t>A systematic distortion of the phenomenon of interest due to selective dissemination of qualitative studies or the findings of qualitative studies</w:t>
            </w:r>
            <w:r w:rsidR="00BC05DF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  <w:r w:rsidR="00271448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847" w:type="dxa"/>
            <w:shd w:val="clear" w:color="auto" w:fill="E7E6E6" w:themeFill="background2"/>
          </w:tcPr>
          <w:p w14:paraId="69C1510C" w14:textId="7CC32B57" w:rsidR="006D2C1D" w:rsidRPr="00AD07C1" w:rsidRDefault="006D2C1D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nb-NO"/>
              </w:rPr>
            </w:pPr>
            <w:r w:rsidRPr="00AD07C1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>Formidlingsskjevhet</w:t>
            </w:r>
            <w:r w:rsidR="00CF1D02" w:rsidRPr="00AD07C1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>*</w:t>
            </w:r>
            <w:r w:rsidR="004D5F56" w:rsidRPr="00AD07C1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>*</w:t>
            </w:r>
            <w:r w:rsidRPr="00AD07C1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 xml:space="preserve">: </w:t>
            </w:r>
            <w:r w:rsidRPr="00AD07C1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En systematisk vridning av fenomenet vi er interesserte </w:t>
            </w:r>
            <w:r w:rsidR="00091945" w:rsidRPr="00AD07C1">
              <w:rPr>
                <w:rFonts w:ascii="Arial Narrow" w:hAnsi="Arial Narrow" w:cs="Times New Roman"/>
                <w:sz w:val="24"/>
                <w:szCs w:val="24"/>
                <w:lang w:val="nb-NO"/>
              </w:rPr>
              <w:t>i</w:t>
            </w:r>
            <w:r w:rsidRPr="00AD07C1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 på grunn av selektiv </w:t>
            </w:r>
            <w:r w:rsidR="00AD618D" w:rsidRPr="00AD07C1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formidling </w:t>
            </w:r>
            <w:r w:rsidRPr="00AD07C1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av kvalitative studier eller </w:t>
            </w:r>
            <w:r w:rsidR="00D1551E" w:rsidRPr="00AD07C1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data </w:t>
            </w:r>
            <w:r w:rsidRPr="00AD07C1">
              <w:rPr>
                <w:rFonts w:ascii="Arial Narrow" w:hAnsi="Arial Narrow" w:cs="Times New Roman"/>
                <w:sz w:val="24"/>
                <w:szCs w:val="24"/>
                <w:lang w:val="nb-NO"/>
              </w:rPr>
              <w:t>i kvalitative studier</w:t>
            </w:r>
            <w:r w:rsidR="00D70769" w:rsidRPr="00AD07C1">
              <w:rPr>
                <w:rFonts w:ascii="Arial Narrow" w:hAnsi="Arial Narrow" w:cs="Times New Roman"/>
                <w:sz w:val="24"/>
                <w:szCs w:val="24"/>
                <w:lang w:val="nb-NO"/>
              </w:rPr>
              <w:t>.</w:t>
            </w:r>
            <w:r w:rsidR="00271448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nb-NO"/>
              </w:rPr>
              <w:t>6</w:t>
            </w:r>
            <w:r w:rsidRPr="00AD07C1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3847" w:type="dxa"/>
            <w:shd w:val="clear" w:color="auto" w:fill="E7E6E6" w:themeFill="background2"/>
          </w:tcPr>
          <w:p w14:paraId="384F30A5" w14:textId="66629ADE" w:rsidR="006D2C1D" w:rsidRPr="00AD07C1" w:rsidRDefault="419F9DB9" w:rsidP="1706CECB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nb-NO"/>
              </w:rPr>
            </w:pPr>
            <w:r w:rsidRPr="00AD07C1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>Spridningsskevhet</w:t>
            </w:r>
            <w:r w:rsidR="00CF1D02" w:rsidRPr="00AD07C1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>*</w:t>
            </w:r>
            <w:r w:rsidRPr="00AD07C1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>* i kvalitativ forskning</w:t>
            </w:r>
            <w:r w:rsidRPr="00AD07C1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: En systematisk snedvridning av fenomenet vi är intresserade av på grund av en selektiv spridning av kvalitativa studier eller </w:t>
            </w:r>
            <w:r w:rsidR="00FF3254" w:rsidRPr="00AD07C1">
              <w:rPr>
                <w:rFonts w:ascii="Arial Narrow" w:hAnsi="Arial Narrow" w:cs="Times New Roman"/>
                <w:sz w:val="24"/>
                <w:szCs w:val="24"/>
                <w:lang w:val="nb-NO"/>
              </w:rPr>
              <w:t>dat</w:t>
            </w:r>
            <w:r w:rsidR="007E4718" w:rsidRPr="00AD07C1">
              <w:rPr>
                <w:rFonts w:ascii="Arial Narrow" w:hAnsi="Arial Narrow" w:cs="Times New Roman"/>
                <w:sz w:val="24"/>
                <w:szCs w:val="24"/>
                <w:lang w:val="nb-NO"/>
              </w:rPr>
              <w:t>a</w:t>
            </w:r>
            <w:r w:rsidR="00FF3254" w:rsidRPr="00AD07C1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 </w:t>
            </w:r>
            <w:r w:rsidRPr="00AD07C1">
              <w:rPr>
                <w:rFonts w:ascii="Arial Narrow" w:hAnsi="Arial Narrow" w:cs="Times New Roman"/>
                <w:sz w:val="24"/>
                <w:szCs w:val="24"/>
                <w:lang w:val="nb-NO"/>
              </w:rPr>
              <w:t>i kvalitativa studier.</w:t>
            </w:r>
            <w:r w:rsidR="00271448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nb-NO"/>
              </w:rPr>
              <w:t>6</w:t>
            </w:r>
          </w:p>
        </w:tc>
        <w:tc>
          <w:tcPr>
            <w:tcW w:w="3847" w:type="dxa"/>
            <w:shd w:val="clear" w:color="auto" w:fill="E7E6E6" w:themeFill="background2"/>
          </w:tcPr>
          <w:p w14:paraId="510A0A60" w14:textId="6E36DA9B" w:rsidR="006D2C1D" w:rsidRPr="00AD07C1" w:rsidRDefault="432DE24D" w:rsidP="00B40A92">
            <w:pPr>
              <w:spacing w:before="120" w:after="120"/>
              <w:rPr>
                <w:lang w:val="da-DK"/>
              </w:rPr>
            </w:pPr>
            <w:r w:rsidRPr="00AD07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da-DK"/>
              </w:rPr>
              <w:t>Formidlingsbias</w:t>
            </w:r>
            <w:r w:rsidR="70AA3D6F" w:rsidRPr="00AD07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da-DK"/>
              </w:rPr>
              <w:t>*</w:t>
            </w:r>
            <w:r w:rsidR="20963981" w:rsidRPr="00AD07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da-DK"/>
              </w:rPr>
              <w:t>*</w:t>
            </w:r>
            <w:r w:rsidRPr="00AD07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da-DK"/>
              </w:rPr>
              <w:t xml:space="preserve"> i kvalitativ forskning: </w:t>
            </w: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En systematisk skævvridning af det fænomen vi er interesseret i på grund af selektiv formidling af kvalitative studier eller selektiv formidling af </w:t>
            </w:r>
            <w:r w:rsidR="5AD43A82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data</w:t>
            </w: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fra kvalitative studier.</w:t>
            </w:r>
            <w:r w:rsidR="665780CA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da-DK"/>
              </w:rPr>
              <w:t>6</w:t>
            </w:r>
          </w:p>
        </w:tc>
      </w:tr>
      <w:tr w:rsidR="00782DFC" w:rsidRPr="00AD07C1" w14:paraId="3EC6AA73" w14:textId="77777777" w:rsidTr="0B3DB925">
        <w:tc>
          <w:tcPr>
            <w:tcW w:w="3847" w:type="dxa"/>
            <w:shd w:val="clear" w:color="auto" w:fill="E7E6E6" w:themeFill="background2"/>
          </w:tcPr>
          <w:p w14:paraId="1DFFE4BC" w14:textId="03CACEDB" w:rsidR="00EA5F67" w:rsidRPr="00EA5F67" w:rsidRDefault="006C78A1" w:rsidP="00B40A92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Review finding (in the context of a qualitative evidence synthesis)</w:t>
            </w:r>
            <w:r w:rsidR="00AE1DE0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="00AE1DE0" w:rsidRPr="00B62F3B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  <w:r w:rsidR="00225041" w:rsidRPr="00B73529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theme, category, thematic framework, theory or contribution to theory, or another similar output from a qualitative evidence synthesis, and that is based on data from primary studies</w:t>
            </w:r>
            <w:r w:rsidR="00225041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  <w:r w:rsidR="00225041" w:rsidRPr="00B10B4D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225041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3847" w:type="dxa"/>
            <w:shd w:val="clear" w:color="auto" w:fill="E7E6E6" w:themeFill="background2"/>
          </w:tcPr>
          <w:p w14:paraId="7CF6BE1C" w14:textId="223C9705" w:rsidR="00B84A10" w:rsidRPr="00C6730C" w:rsidRDefault="00217336" w:rsidP="00B40A92">
            <w:pPr>
              <w:spacing w:after="200"/>
              <w:rPr>
                <w:i/>
                <w:iCs/>
                <w:color w:val="FF0000"/>
                <w:lang w:val="nb-NO"/>
              </w:rPr>
            </w:pPr>
            <w:r w:rsidRPr="00C6730C"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  <w:t>Oversiktsfunn (fra en systematisk oversikt over kvalitativ forskning):</w:t>
            </w:r>
            <w:r w:rsidRPr="00C6730C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r w:rsidRPr="00C6730C">
              <w:rPr>
                <w:rFonts w:ascii="Arial Narrow" w:hAnsi="Arial Narrow" w:cs="Times New Roman"/>
                <w:sz w:val="24"/>
                <w:szCs w:val="24"/>
                <w:lang w:val="nb-NO"/>
              </w:rPr>
              <w:t>e</w:t>
            </w:r>
            <w:r>
              <w:rPr>
                <w:rFonts w:ascii="Arial Narrow" w:hAnsi="Arial Narrow" w:cs="Times New Roman"/>
                <w:sz w:val="24"/>
                <w:szCs w:val="24"/>
                <w:lang w:val="nb-NO"/>
              </w:rPr>
              <w:t>t</w:t>
            </w:r>
            <w:r w:rsidRPr="00C6730C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 tema, kategori, tematisk rammeverk, teori eller bidrag til en teori</w:t>
            </w:r>
            <w:r>
              <w:rPr>
                <w:rFonts w:ascii="Arial Narrow" w:hAnsi="Arial Narrow" w:cs="Times New Roman"/>
                <w:sz w:val="24"/>
                <w:szCs w:val="24"/>
                <w:lang w:val="nb-NO"/>
              </w:rPr>
              <w:t>, eller et annet lignende funn fra en systematisk oversikt</w:t>
            </w:r>
            <w:r w:rsidR="00620184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nb-NO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nb-NO"/>
              </w:rPr>
              <w:t>over kvalitativ forskning som er basert på data fra primærstudier.</w:t>
            </w:r>
            <w:r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nb-NO"/>
              </w:rPr>
              <w:t>1*</w:t>
            </w:r>
          </w:p>
        </w:tc>
        <w:tc>
          <w:tcPr>
            <w:tcW w:w="3847" w:type="dxa"/>
            <w:shd w:val="clear" w:color="auto" w:fill="E7E6E6" w:themeFill="background2"/>
          </w:tcPr>
          <w:p w14:paraId="20E832C2" w14:textId="097A6D51" w:rsidR="00B84A10" w:rsidRPr="007E7272" w:rsidRDefault="587606F0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sv-SE"/>
              </w:rPr>
            </w:pPr>
            <w:r w:rsidRPr="003F5FE6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Evidenssyntesens fynd</w:t>
            </w:r>
            <w:r w:rsidR="4633D90C" w:rsidRPr="003F5FE6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 xml:space="preserve"> (från en systematisk över</w:t>
            </w:r>
            <w:r w:rsidR="47AB05FA" w:rsidRPr="003F5FE6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s</w:t>
            </w:r>
            <w:r w:rsidR="4633D90C" w:rsidRPr="003F5FE6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ik</w:t>
            </w:r>
            <w:r w:rsidR="03E087A7" w:rsidRPr="003F5FE6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t</w:t>
            </w:r>
            <w:r w:rsidR="4633D90C" w:rsidRPr="003F5FE6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r w:rsidR="67543947" w:rsidRPr="003F5FE6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baserad på</w:t>
            </w:r>
            <w:r w:rsidR="4633D90C" w:rsidRPr="003F5FE6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 xml:space="preserve"> kvalitativ forskning):</w:t>
            </w:r>
            <w:r w:rsidR="4633D90C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ett tema, </w:t>
            </w:r>
            <w:r w:rsidR="29BADE8E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en </w:t>
            </w:r>
            <w:r w:rsidR="4633D90C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kategori, </w:t>
            </w:r>
            <w:r w:rsidR="2E7DBFC7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ett </w:t>
            </w:r>
            <w:r w:rsidR="67659895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>tematiskt ramverk,</w:t>
            </w:r>
            <w:r w:rsidR="008F5C2B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</w:t>
            </w:r>
            <w:r w:rsidR="1F954EAC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en </w:t>
            </w:r>
            <w:r w:rsidR="67659895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teori eller </w:t>
            </w:r>
            <w:r w:rsidR="5D9D3134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ett </w:t>
            </w:r>
            <w:r w:rsidR="67659895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>bidrag till en teori, eller</w:t>
            </w:r>
            <w:r w:rsidR="7EF659FB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annat fynd från en </w:t>
            </w:r>
            <w:r w:rsidR="006A3495">
              <w:rPr>
                <w:rFonts w:ascii="Arial Narrow" w:hAnsi="Arial Narrow" w:cs="Times New Roman"/>
                <w:sz w:val="24"/>
                <w:szCs w:val="24"/>
                <w:lang w:val="sv-SE"/>
              </w:rPr>
              <w:t>kvalitativ evidenssyntes</w:t>
            </w:r>
            <w:r w:rsidR="3672A1DE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som</w:t>
            </w:r>
            <w:r w:rsidR="37B8DAEB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är baserad på data från primärstudier.</w:t>
            </w:r>
            <w:r w:rsidR="37B8DAEB" w:rsidRPr="7BA03260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1*</w:t>
            </w:r>
            <w:r w:rsidR="37B8DAEB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3847" w:type="dxa"/>
            <w:shd w:val="clear" w:color="auto" w:fill="E7E6E6" w:themeFill="background2"/>
          </w:tcPr>
          <w:p w14:paraId="06EFF640" w14:textId="1C170CC8" w:rsidR="00B84A10" w:rsidRPr="00AD07C1" w:rsidRDefault="0BD2BC68" w:rsidP="00D250C9">
            <w:pPr>
              <w:spacing w:before="120" w:after="120" w:line="276" w:lineRule="auto"/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</w:pPr>
            <w:proofErr w:type="spellStart"/>
            <w:r w:rsidRPr="00AD07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sv-SE"/>
              </w:rPr>
              <w:t>Oversigtsfund</w:t>
            </w:r>
            <w:proofErr w:type="spellEnd"/>
            <w:r w:rsidRPr="00AD07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sv-SE"/>
              </w:rPr>
              <w:t xml:space="preserve"> (fra en systematisk </w:t>
            </w:r>
            <w:proofErr w:type="spellStart"/>
            <w:r w:rsidRPr="00AD07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sv-SE"/>
              </w:rPr>
              <w:t>oversigt</w:t>
            </w:r>
            <w:proofErr w:type="spellEnd"/>
            <w:r w:rsidRPr="00AD07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sv-SE"/>
              </w:rPr>
              <w:t xml:space="preserve"> over kvalitativ forskning): </w:t>
            </w:r>
            <w:r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et tema</w:t>
            </w:r>
            <w:r w:rsidR="4F605409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, en kategori, en tematisk </w:t>
            </w:r>
            <w:proofErr w:type="spellStart"/>
            <w:r w:rsidR="4F605409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ramme</w:t>
            </w:r>
            <w:proofErr w:type="spellEnd"/>
            <w:r w:rsidR="4F605409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, </w:t>
            </w:r>
            <w:r w:rsidR="6340B4A8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en teori eller et bidrag </w:t>
            </w:r>
            <w:proofErr w:type="spellStart"/>
            <w:r w:rsidR="6340B4A8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til</w:t>
            </w:r>
            <w:proofErr w:type="spellEnd"/>
            <w:r w:rsidR="6340B4A8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en teori eller et </w:t>
            </w:r>
            <w:proofErr w:type="spellStart"/>
            <w:r w:rsidR="6340B4A8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andet</w:t>
            </w:r>
            <w:proofErr w:type="spellEnd"/>
            <w:r w:rsidR="6340B4A8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="6340B4A8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lignende</w:t>
            </w:r>
            <w:proofErr w:type="spellEnd"/>
            <w:r w:rsidR="6340B4A8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="3F66F89C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f</w:t>
            </w:r>
            <w:r w:rsidR="6340B4A8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und</w:t>
            </w:r>
            <w:proofErr w:type="spellEnd"/>
            <w:r w:rsidR="6340B4A8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fra en systematisk </w:t>
            </w:r>
            <w:proofErr w:type="spellStart"/>
            <w:r w:rsidR="6340B4A8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over</w:t>
            </w:r>
            <w:r w:rsidR="7639271A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sigt</w:t>
            </w:r>
            <w:proofErr w:type="spellEnd"/>
            <w:r w:rsidR="7639271A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som er </w:t>
            </w:r>
            <w:proofErr w:type="spellStart"/>
            <w:r w:rsidR="7639271A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baseret</w:t>
            </w:r>
            <w:proofErr w:type="spellEnd"/>
            <w:r w:rsidR="7639271A" w:rsidRPr="00AD07C1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på data fra primærstudier.</w:t>
            </w:r>
            <w:r w:rsidR="00663B01" w:rsidRPr="170CC814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1*</w:t>
            </w:r>
          </w:p>
        </w:tc>
      </w:tr>
      <w:tr w:rsidR="00782DFC" w:rsidRPr="00AD07C1" w14:paraId="1587631E" w14:textId="77777777" w:rsidTr="0B3DB925">
        <w:tc>
          <w:tcPr>
            <w:tcW w:w="3847" w:type="dxa"/>
            <w:shd w:val="clear" w:color="auto" w:fill="E7E6E6" w:themeFill="background2"/>
          </w:tcPr>
          <w:p w14:paraId="54D84A31" w14:textId="4D3A3C72" w:rsidR="00E35C2F" w:rsidRPr="00AF7429" w:rsidRDefault="001235BE" w:rsidP="7D1BDF8D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7D1BDF8D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Summary of a review finding</w:t>
            </w:r>
            <w:r w:rsidR="00950941" w:rsidRPr="7D1BDF8D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2D1071" w:rsidRPr="7D1BDF8D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  <w:r w:rsidR="00CC571A" w:rsidRPr="7D1BDF8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950941" w:rsidRPr="7D1BDF8D">
              <w:rPr>
                <w:rFonts w:ascii="Arial Narrow" w:hAnsi="Arial Narrow" w:cs="Times New Roman"/>
                <w:sz w:val="24"/>
                <w:szCs w:val="24"/>
                <w:lang w:val="en-US"/>
              </w:rPr>
              <w:t>statement or</w:t>
            </w:r>
            <w:r w:rsidR="00CC571A" w:rsidRPr="7D1BDF8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950941" w:rsidRPr="7D1BDF8D">
              <w:rPr>
                <w:rFonts w:ascii="Arial Narrow" w:hAnsi="Arial Narrow" w:cs="Times New Roman"/>
                <w:sz w:val="24"/>
                <w:szCs w:val="24"/>
                <w:lang w:val="en-US"/>
              </w:rPr>
              <w:t>summar</w:t>
            </w:r>
            <w:r w:rsidR="00CC571A" w:rsidRPr="7D1BDF8D">
              <w:rPr>
                <w:rFonts w:ascii="Arial Narrow" w:hAnsi="Arial Narrow" w:cs="Times New Roman"/>
                <w:sz w:val="24"/>
                <w:szCs w:val="24"/>
                <w:lang w:val="en-US"/>
              </w:rPr>
              <w:t>y</w:t>
            </w:r>
            <w:r w:rsidR="00950941" w:rsidRPr="7D1BDF8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that provide</w:t>
            </w:r>
            <w:r w:rsidR="00CC571A" w:rsidRPr="7D1BDF8D">
              <w:rPr>
                <w:rFonts w:ascii="Arial Narrow" w:hAnsi="Arial Narrow" w:cs="Times New Roman"/>
                <w:sz w:val="24"/>
                <w:szCs w:val="24"/>
                <w:lang w:val="en-US"/>
              </w:rPr>
              <w:t>s</w:t>
            </w:r>
            <w:r w:rsidR="00950941" w:rsidRPr="7D1BDF8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 short but clear description of each review finding</w:t>
            </w:r>
            <w:r w:rsidR="00A740FA" w:rsidRPr="7D1BDF8D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  <w:r w:rsidR="00BF7ACE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847" w:type="dxa"/>
            <w:shd w:val="clear" w:color="auto" w:fill="E7E6E6" w:themeFill="background2"/>
          </w:tcPr>
          <w:p w14:paraId="08A309C1" w14:textId="2D7D6C60" w:rsidR="003063C5" w:rsidRPr="004A26BF" w:rsidRDefault="002535FF" w:rsidP="00B40A92">
            <w:pPr>
              <w:spacing w:before="120" w:after="120"/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  <w:t xml:space="preserve">Oppsummering av </w:t>
            </w:r>
            <w:r w:rsidR="002D1071" w:rsidRPr="004A26BF"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  <w:t>oversiktsfunn:</w:t>
            </w:r>
            <w:r w:rsidR="002D1071" w:rsidRPr="004A26BF">
              <w:rPr>
                <w:rFonts w:cs="Times New Roman"/>
                <w:bCs/>
                <w:sz w:val="24"/>
                <w:szCs w:val="24"/>
                <w:lang w:val="nb-NO"/>
              </w:rPr>
              <w:t xml:space="preserve"> </w:t>
            </w:r>
            <w:r w:rsidR="000E442D">
              <w:rPr>
                <w:rFonts w:ascii="Arial Narrow" w:hAnsi="Arial Narrow" w:cs="Times New Roman"/>
                <w:sz w:val="24"/>
                <w:szCs w:val="24"/>
                <w:lang w:val="nb-NO"/>
              </w:rPr>
              <w:t>E</w:t>
            </w:r>
            <w:r w:rsidR="002717D1" w:rsidRPr="004A26BF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n kort, men tydelig beskrivelse av </w:t>
            </w:r>
            <w:r w:rsidR="001B6F4E">
              <w:rPr>
                <w:rFonts w:ascii="Arial Narrow" w:hAnsi="Arial Narrow" w:cs="Times New Roman"/>
                <w:sz w:val="24"/>
                <w:szCs w:val="24"/>
                <w:lang w:val="nb-NO"/>
              </w:rPr>
              <w:t>hv</w:t>
            </w:r>
            <w:r w:rsidR="00423FD5" w:rsidRPr="004A26BF">
              <w:rPr>
                <w:rFonts w:ascii="Arial Narrow" w:hAnsi="Arial Narrow" w:cs="Times New Roman"/>
                <w:sz w:val="24"/>
                <w:szCs w:val="24"/>
                <w:lang w:val="nb-NO"/>
              </w:rPr>
              <w:t>e</w:t>
            </w:r>
            <w:r w:rsidR="001B6F4E">
              <w:rPr>
                <w:rFonts w:ascii="Arial Narrow" w:hAnsi="Arial Narrow" w:cs="Times New Roman"/>
                <w:sz w:val="24"/>
                <w:szCs w:val="24"/>
                <w:lang w:val="nb-NO"/>
              </w:rPr>
              <w:t>r</w:t>
            </w:r>
            <w:r w:rsidR="00423FD5" w:rsidRPr="004A26BF">
              <w:rPr>
                <w:rFonts w:ascii="Arial Narrow" w:hAnsi="Arial Narrow" w:cs="Times New Roman"/>
                <w:sz w:val="24"/>
                <w:szCs w:val="24"/>
                <w:lang w:val="nb-NO"/>
              </w:rPr>
              <w:t>t enkelt oversiktfunn</w:t>
            </w:r>
            <w:r w:rsidR="006B56C9">
              <w:rPr>
                <w:rFonts w:ascii="Arial Narrow" w:hAnsi="Arial Narrow" w:cs="Times New Roman"/>
                <w:sz w:val="24"/>
                <w:szCs w:val="24"/>
                <w:lang w:val="nb-NO"/>
              </w:rPr>
              <w:t>.</w:t>
            </w:r>
            <w:r w:rsidR="00BF7ACE" w:rsidRPr="00BF7ACE">
              <w:rPr>
                <w:rFonts w:ascii="Arial Narrow" w:hAnsi="Arial Narrow" w:cs="Times New Roman"/>
                <w:sz w:val="24"/>
                <w:szCs w:val="24"/>
                <w:vertAlign w:val="superscript"/>
                <w:lang w:val="nb-NO"/>
              </w:rPr>
              <w:t>7</w:t>
            </w:r>
          </w:p>
        </w:tc>
        <w:tc>
          <w:tcPr>
            <w:tcW w:w="3847" w:type="dxa"/>
            <w:shd w:val="clear" w:color="auto" w:fill="E7E6E6" w:themeFill="background2"/>
          </w:tcPr>
          <w:p w14:paraId="71B9DD51" w14:textId="3EB738E9" w:rsidR="003063C5" w:rsidRPr="00AF7429" w:rsidRDefault="39BA2B3C" w:rsidP="0D451322">
            <w:pPr>
              <w:spacing w:before="120" w:after="120"/>
              <w:rPr>
                <w:rFonts w:ascii="Arial Narrow" w:hAnsi="Arial Narrow" w:cs="Times New Roman"/>
                <w:color w:val="FF0000"/>
                <w:sz w:val="24"/>
                <w:szCs w:val="24"/>
                <w:lang w:val="sv-SE"/>
              </w:rPr>
            </w:pPr>
            <w:r w:rsidRPr="00AF7429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 xml:space="preserve">Sammanfattat </w:t>
            </w:r>
            <w:r w:rsidR="42219E57" w:rsidRPr="00AF7429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fynd från evidenssyntesen</w:t>
            </w:r>
            <w:r w:rsidRPr="00AF7429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:</w:t>
            </w:r>
            <w:r w:rsidR="5F8E7621" w:rsidRPr="00AF7429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r w:rsidR="58B2B6EC" w:rsidRPr="00AF7429">
              <w:rPr>
                <w:rFonts w:ascii="Arial Narrow" w:hAnsi="Arial Narrow" w:cs="Times New Roman"/>
                <w:sz w:val="24"/>
                <w:szCs w:val="24"/>
                <w:lang w:val="sv-SE"/>
              </w:rPr>
              <w:t>En</w:t>
            </w:r>
            <w:r w:rsidR="58B2B6EC" w:rsidRPr="00AF7429">
              <w:rPr>
                <w:rFonts w:ascii="Arial Narrow" w:hAnsi="Arial Narrow" w:cs="Times New Roman"/>
                <w:color w:val="FF0000"/>
                <w:sz w:val="24"/>
                <w:szCs w:val="24"/>
                <w:lang w:val="sv-SE"/>
              </w:rPr>
              <w:t xml:space="preserve"> </w:t>
            </w:r>
            <w:r w:rsidR="58B2B6EC" w:rsidRPr="00AF7429">
              <w:rPr>
                <w:rFonts w:ascii="Arial Narrow" w:hAnsi="Arial Narrow" w:cs="Times New Roman"/>
                <w:sz w:val="24"/>
                <w:szCs w:val="24"/>
                <w:lang w:val="sv-SE"/>
              </w:rPr>
              <w:t>kort</w:t>
            </w:r>
            <w:r w:rsidR="0D831DD2" w:rsidRPr="00AF7429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, men </w:t>
            </w:r>
            <w:r w:rsidR="004E1300" w:rsidRPr="00AF7429">
              <w:rPr>
                <w:rFonts w:ascii="Arial Narrow" w:hAnsi="Arial Narrow" w:cs="Times New Roman"/>
                <w:sz w:val="24"/>
                <w:szCs w:val="24"/>
                <w:lang w:val="sv-SE"/>
              </w:rPr>
              <w:t>tydlig</w:t>
            </w:r>
            <w:r w:rsidR="58B2B6EC" w:rsidRPr="00AF7429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sammanfattning av evidenssyntesens fynd</w:t>
            </w:r>
            <w:r w:rsidR="006B56C9">
              <w:rPr>
                <w:rFonts w:ascii="Arial Narrow" w:hAnsi="Arial Narrow" w:cs="Times New Roman"/>
                <w:sz w:val="24"/>
                <w:szCs w:val="24"/>
                <w:lang w:val="sv-SE"/>
              </w:rPr>
              <w:t>.</w:t>
            </w:r>
            <w:r w:rsidR="00BF7ACE" w:rsidRPr="00AF7429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7</w:t>
            </w:r>
          </w:p>
        </w:tc>
        <w:tc>
          <w:tcPr>
            <w:tcW w:w="3847" w:type="dxa"/>
            <w:shd w:val="clear" w:color="auto" w:fill="E7E6E6" w:themeFill="background2"/>
          </w:tcPr>
          <w:p w14:paraId="026C7313" w14:textId="160F1B4A" w:rsidR="003063C5" w:rsidRPr="00E24B2F" w:rsidRDefault="240DA8C2" w:rsidP="170CC814">
            <w:pPr>
              <w:spacing w:before="120" w:after="120"/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</w:pPr>
            <w:r w:rsidRPr="170CC814"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  <w:t>Opsum</w:t>
            </w:r>
            <w:r w:rsidR="71480FB0" w:rsidRPr="170CC814"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  <w:t>m</w:t>
            </w:r>
            <w:r w:rsidRPr="170CC814"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  <w:t>ering af et oversigts</w:t>
            </w:r>
            <w:r w:rsidR="45495CDE" w:rsidRPr="170CC814"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  <w:t>fund</w:t>
            </w:r>
            <w:r w:rsidR="002D1071" w:rsidRPr="170CC814"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  <w:t>:</w:t>
            </w:r>
            <w:r w:rsidR="001F3778" w:rsidRPr="170CC814">
              <w:rPr>
                <w:rFonts w:ascii="Arial Narrow" w:hAnsi="Arial Narrow" w:cs="Times New Roman"/>
                <w:b/>
                <w:bCs/>
                <w:sz w:val="24"/>
                <w:szCs w:val="24"/>
                <w:lang w:val="da-DK"/>
              </w:rPr>
              <w:t xml:space="preserve"> </w:t>
            </w:r>
            <w:r w:rsidR="1BE3FAAB" w:rsidRPr="170CC814">
              <w:rPr>
                <w:rFonts w:ascii="Arial Narrow" w:hAnsi="Arial Narrow" w:cs="Times New Roman"/>
                <w:sz w:val="24"/>
                <w:szCs w:val="24"/>
                <w:lang w:val="da-DK"/>
              </w:rPr>
              <w:t xml:space="preserve">En kort, men tydelig beskrivelse af </w:t>
            </w:r>
            <w:r w:rsidR="7DD7A94B" w:rsidRPr="170CC814">
              <w:rPr>
                <w:rFonts w:ascii="Arial Narrow" w:hAnsi="Arial Narrow" w:cs="Times New Roman"/>
                <w:sz w:val="24"/>
                <w:szCs w:val="24"/>
                <w:lang w:val="da-DK"/>
              </w:rPr>
              <w:t xml:space="preserve">et enkelt </w:t>
            </w:r>
            <w:r w:rsidR="433C1F2F" w:rsidRPr="170CC814">
              <w:rPr>
                <w:rFonts w:ascii="Arial Narrow" w:hAnsi="Arial Narrow" w:cs="Times New Roman"/>
                <w:sz w:val="24"/>
                <w:szCs w:val="24"/>
                <w:lang w:val="da-DK"/>
              </w:rPr>
              <w:t>oversigts</w:t>
            </w:r>
            <w:r w:rsidR="5C65326E" w:rsidRPr="170CC814">
              <w:rPr>
                <w:rFonts w:ascii="Arial Narrow" w:hAnsi="Arial Narrow" w:cs="Times New Roman"/>
                <w:sz w:val="24"/>
                <w:szCs w:val="24"/>
                <w:lang w:val="da-DK"/>
              </w:rPr>
              <w:t>fund</w:t>
            </w:r>
            <w:r w:rsidR="006B56C9">
              <w:rPr>
                <w:rFonts w:ascii="Arial Narrow" w:hAnsi="Arial Narrow" w:cs="Times New Roman"/>
                <w:sz w:val="24"/>
                <w:szCs w:val="24"/>
                <w:lang w:val="da-DK"/>
              </w:rPr>
              <w:t>.</w:t>
            </w:r>
            <w:r w:rsidR="00BF7ACE" w:rsidRPr="170CC814">
              <w:rPr>
                <w:rFonts w:ascii="Arial Narrow" w:hAnsi="Arial Narrow" w:cs="Times New Roman"/>
                <w:sz w:val="24"/>
                <w:szCs w:val="24"/>
                <w:vertAlign w:val="superscript"/>
                <w:lang w:val="da-DK"/>
              </w:rPr>
              <w:t>7</w:t>
            </w:r>
          </w:p>
        </w:tc>
      </w:tr>
      <w:tr w:rsidR="00782DFC" w:rsidRPr="00AD07C1" w14:paraId="139D9196" w14:textId="77777777" w:rsidTr="0B3DB925">
        <w:tc>
          <w:tcPr>
            <w:tcW w:w="3847" w:type="dxa"/>
            <w:shd w:val="clear" w:color="auto" w:fill="E7E6E6" w:themeFill="background2"/>
          </w:tcPr>
          <w:p w14:paraId="176A85D1" w14:textId="34974D3E" w:rsidR="00A36792" w:rsidRPr="005616F5" w:rsidRDefault="006D2C1D" w:rsidP="00AF7429">
            <w:pPr>
              <w:spacing w:before="120" w:after="120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5616F5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Summary of Qualitative Findings Table</w:t>
            </w: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A36792">
              <w:rPr>
                <w:rFonts w:ascii="Arial Narrow" w:hAnsi="Arial Narrow" w:cs="Times New Roman"/>
                <w:sz w:val="24"/>
                <w:szCs w:val="24"/>
                <w:lang w:val="en-US"/>
              </w:rPr>
              <w:t>A table that includes summaries of the findings from a qualitative evidence synthesis alongside the overall GRADE-</w:t>
            </w:r>
            <w:proofErr w:type="spellStart"/>
            <w:r w:rsidR="00A36792">
              <w:rPr>
                <w:rFonts w:ascii="Arial Narrow" w:hAnsi="Arial Narrow" w:cs="Times New Roman"/>
                <w:sz w:val="24"/>
                <w:szCs w:val="24"/>
                <w:lang w:val="en-US"/>
              </w:rPr>
              <w:t>CERQual</w:t>
            </w:r>
            <w:proofErr w:type="spellEnd"/>
            <w:r w:rsidR="00A36792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assessment for each finding. The </w:t>
            </w:r>
            <w:proofErr w:type="spellStart"/>
            <w:r w:rsidR="00A36792">
              <w:rPr>
                <w:rFonts w:ascii="Arial Narrow" w:hAnsi="Arial Narrow" w:cs="Times New Roman"/>
                <w:sz w:val="24"/>
                <w:szCs w:val="24"/>
                <w:lang w:val="en-US"/>
              </w:rPr>
              <w:t>SoQF</w:t>
            </w:r>
            <w:proofErr w:type="spellEnd"/>
            <w:r w:rsidR="00A36792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Table also includes an explanation of the overall GRADE-</w:t>
            </w:r>
            <w:proofErr w:type="spellStart"/>
            <w:r w:rsidR="00A36792">
              <w:rPr>
                <w:rFonts w:ascii="Arial Narrow" w:hAnsi="Arial Narrow" w:cs="Times New Roman"/>
                <w:sz w:val="24"/>
                <w:szCs w:val="24"/>
                <w:lang w:val="en-US"/>
              </w:rPr>
              <w:t>CERQual</w:t>
            </w:r>
            <w:proofErr w:type="spellEnd"/>
            <w:r w:rsidR="00A36792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assessment and references to the studies contributing to each review finding</w:t>
            </w:r>
            <w:r w:rsidR="00505A76" w:rsidRPr="00505A76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3847" w:type="dxa"/>
            <w:shd w:val="clear" w:color="auto" w:fill="E7E6E6" w:themeFill="background2"/>
          </w:tcPr>
          <w:p w14:paraId="6C9C677C" w14:textId="00DD27BB" w:rsidR="006D2C1D" w:rsidRPr="00822B98" w:rsidRDefault="006D2C1D" w:rsidP="00B40A92">
            <w:pPr>
              <w:spacing w:before="120" w:after="120"/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nb-NO"/>
              </w:rPr>
              <w:t xml:space="preserve">Resultattabell: </w:t>
            </w:r>
            <w:r w:rsidRPr="00822B98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En tabell som presenterer oppsummeringer av </w:t>
            </w:r>
            <w:r w:rsidR="005C0686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oversikts</w:t>
            </w:r>
            <w:r w:rsidRPr="00822B98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funnene </w:t>
            </w:r>
            <w:r w:rsidR="005D4EB8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og GRADE-CERQual vurderingen</w:t>
            </w:r>
            <w:r w:rsidR="00A11A51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e</w:t>
            </w:r>
            <w:r w:rsidR="005D4EB8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 av </w:t>
            </w:r>
            <w:r w:rsidR="00F7674D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hvert </w:t>
            </w:r>
            <w:r w:rsidR="00EF46C6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oversikts</w:t>
            </w:r>
            <w:r w:rsidR="00A11A51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funn</w:t>
            </w:r>
            <w:r w:rsidRPr="00822B98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.</w:t>
            </w:r>
            <w:r w:rsidR="00072149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 Tabellen </w:t>
            </w:r>
            <w:r w:rsidR="00650517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inkluderer</w:t>
            </w:r>
            <w:r w:rsidR="00072149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 også en forklaring på </w:t>
            </w:r>
            <w:r w:rsidR="00650517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GRADE-CERQual vurdering</w:t>
            </w:r>
            <w:r w:rsidR="00A11A51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ene</w:t>
            </w:r>
            <w:r w:rsidR="00650517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 </w:t>
            </w:r>
            <w:r w:rsidR="00A11A51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>og oppgir</w:t>
            </w:r>
            <w:r w:rsidR="00650517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 referansene</w:t>
            </w:r>
            <w:r w:rsidR="00E65A76">
              <w:rPr>
                <w:rFonts w:ascii="Arial Narrow" w:hAnsi="Arial Narrow" w:cs="Times New Roman"/>
                <w:bCs/>
                <w:sz w:val="24"/>
                <w:szCs w:val="24"/>
                <w:lang w:val="nb-NO"/>
              </w:rPr>
              <w:t xml:space="preserve"> for </w:t>
            </w:r>
            <w:r w:rsidR="00E318B6">
              <w:rPr>
                <w:rFonts w:ascii="Arial Narrow" w:hAnsi="Arial Narrow" w:cs="Times New Roman"/>
                <w:bCs/>
                <w:sz w:val="24"/>
                <w:lang w:val="nb-NO"/>
              </w:rPr>
              <w:t>primær</w:t>
            </w:r>
            <w:r w:rsidR="00E318B6" w:rsidRPr="00D9650F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studiene som </w:t>
            </w:r>
            <w:r w:rsidR="00A11A51">
              <w:rPr>
                <w:rFonts w:ascii="Arial Narrow" w:hAnsi="Arial Narrow" w:cs="Times New Roman"/>
                <w:bCs/>
                <w:sz w:val="24"/>
                <w:lang w:val="nb-NO"/>
              </w:rPr>
              <w:t xml:space="preserve">hvert </w:t>
            </w:r>
            <w:r w:rsidR="00EF46C6">
              <w:rPr>
                <w:rFonts w:ascii="Arial Narrow" w:hAnsi="Arial Narrow" w:cs="Times New Roman"/>
                <w:bCs/>
                <w:sz w:val="24"/>
                <w:lang w:val="nb-NO"/>
              </w:rPr>
              <w:t>oversikts</w:t>
            </w:r>
            <w:r w:rsidR="00E318B6" w:rsidRPr="00D9650F">
              <w:rPr>
                <w:rFonts w:ascii="Arial Narrow" w:hAnsi="Arial Narrow" w:cs="Times New Roman"/>
                <w:bCs/>
                <w:sz w:val="24"/>
                <w:lang w:val="nb-NO"/>
              </w:rPr>
              <w:t>funn er basert på</w:t>
            </w:r>
            <w:r w:rsidR="00C850FD">
              <w:rPr>
                <w:rFonts w:ascii="Arial Narrow" w:hAnsi="Arial Narrow" w:cs="Times New Roman"/>
                <w:bCs/>
                <w:sz w:val="24"/>
                <w:lang w:val="nb-NO"/>
              </w:rPr>
              <w:t>.</w:t>
            </w:r>
            <w:r w:rsidR="00A44F12" w:rsidRPr="00BF7ACE">
              <w:rPr>
                <w:rFonts w:ascii="Arial Narrow" w:hAnsi="Arial Narrow" w:cs="Times New Roman"/>
                <w:sz w:val="24"/>
                <w:szCs w:val="24"/>
                <w:vertAlign w:val="superscript"/>
                <w:lang w:val="nb-NO"/>
              </w:rPr>
              <w:t>7</w:t>
            </w:r>
          </w:p>
        </w:tc>
        <w:tc>
          <w:tcPr>
            <w:tcW w:w="3847" w:type="dxa"/>
            <w:shd w:val="clear" w:color="auto" w:fill="E7E6E6" w:themeFill="background2"/>
          </w:tcPr>
          <w:p w14:paraId="473AE19A" w14:textId="72E1F1A4" w:rsidR="006D2C1D" w:rsidRPr="00AD07C1" w:rsidRDefault="006D2C1D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lang w:val="sv-SE"/>
              </w:rPr>
            </w:pPr>
            <w:r w:rsidRPr="0068668B">
              <w:rPr>
                <w:rFonts w:ascii="Arial Narrow" w:hAnsi="Arial Narrow" w:cs="Times New Roman"/>
                <w:b/>
                <w:sz w:val="24"/>
                <w:szCs w:val="24"/>
                <w:lang w:val="sv-SE"/>
              </w:rPr>
              <w:t>Resultattabell:</w:t>
            </w:r>
            <w:r w:rsidRPr="0068668B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En tabell som </w:t>
            </w:r>
            <w:r w:rsidR="7BEAC743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>presenterar</w:t>
            </w:r>
            <w:r w:rsidRPr="0068668B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en summering av </w:t>
            </w:r>
            <w:r w:rsidR="57940973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evidenssyntesens </w:t>
            </w:r>
            <w:r w:rsidRPr="0068668B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fynd </w:t>
            </w:r>
            <w:r w:rsidR="7E2B80DF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>och</w:t>
            </w:r>
            <w:r w:rsidRPr="0068668B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tillhörande GRADE-</w:t>
            </w:r>
            <w:proofErr w:type="spellStart"/>
            <w:r w:rsidRPr="0068668B">
              <w:rPr>
                <w:rFonts w:ascii="Arial Narrow" w:hAnsi="Arial Narrow" w:cs="Times New Roman"/>
                <w:sz w:val="24"/>
                <w:szCs w:val="24"/>
                <w:lang w:val="sv-SE"/>
              </w:rPr>
              <w:t>CERQual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  <w:lang w:val="sv-SE"/>
              </w:rPr>
              <w:t>-</w:t>
            </w:r>
            <w:r w:rsidRPr="00326AF8">
              <w:rPr>
                <w:rFonts w:ascii="Arial Narrow" w:hAnsi="Arial Narrow" w:cs="Times New Roman"/>
                <w:sz w:val="24"/>
                <w:szCs w:val="24"/>
                <w:lang w:val="sv-SE"/>
              </w:rPr>
              <w:t>bedömningar.</w:t>
            </w:r>
            <w:r w:rsidR="00A44F12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 xml:space="preserve"> 7</w:t>
            </w:r>
            <w:r w:rsidR="670932BE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 xml:space="preserve"> </w:t>
            </w:r>
            <w:r w:rsidR="670932BE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>Tabellen inkluderar också förklaring</w:t>
            </w:r>
            <w:r w:rsidR="7E99F424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>ar till GRADE-</w:t>
            </w:r>
            <w:proofErr w:type="spellStart"/>
            <w:r w:rsidR="7E99F424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>CERQual</w:t>
            </w:r>
            <w:proofErr w:type="spellEnd"/>
            <w:r w:rsidR="7E99F424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bedömningarna samt referenser </w:t>
            </w:r>
            <w:r w:rsidR="327A354B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för </w:t>
            </w:r>
            <w:r w:rsidR="7E99F424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>de studier som bygger fynd</w:t>
            </w:r>
            <w:r w:rsidR="0584BCAB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>en</w:t>
            </w:r>
            <w:r w:rsidR="006B56C9">
              <w:rPr>
                <w:rFonts w:ascii="Arial Narrow" w:hAnsi="Arial Narrow" w:cs="Times New Roman"/>
                <w:sz w:val="24"/>
                <w:szCs w:val="24"/>
                <w:lang w:val="sv-SE"/>
              </w:rPr>
              <w:t>.</w:t>
            </w:r>
            <w:r w:rsidR="006B56C9" w:rsidRPr="006B56C9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7</w:t>
            </w:r>
          </w:p>
        </w:tc>
        <w:tc>
          <w:tcPr>
            <w:tcW w:w="3847" w:type="dxa"/>
            <w:shd w:val="clear" w:color="auto" w:fill="E7E6E6" w:themeFill="background2"/>
          </w:tcPr>
          <w:p w14:paraId="38EDBDF7" w14:textId="22D95841" w:rsidR="006D2C1D" w:rsidRPr="00AD07C1" w:rsidRDefault="05621915" w:rsidP="00B40A92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  <w:vertAlign w:val="superscript"/>
                <w:lang w:val="da-DK"/>
              </w:rPr>
            </w:pPr>
            <w:r w:rsidRPr="00AD07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da-DK"/>
              </w:rPr>
              <w:t>Resultatt</w:t>
            </w:r>
            <w:r w:rsidR="6E4750B6" w:rsidRPr="00AD07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da-DK"/>
              </w:rPr>
              <w:t>abel</w:t>
            </w:r>
            <w:r w:rsidR="006D2C1D" w:rsidRPr="00AD07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da-DK"/>
              </w:rPr>
              <w:t xml:space="preserve">: </w:t>
            </w:r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En tabel der præsenterer </w:t>
            </w:r>
            <w:r w:rsidR="2FE2F0F0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opsum</w:t>
            </w:r>
            <w:r w:rsidR="354B2702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m</w:t>
            </w:r>
            <w:r w:rsidR="2FE2F0F0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eringer af </w:t>
            </w:r>
            <w:r w:rsidR="443A324E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oversigts</w:t>
            </w:r>
            <w:r w:rsidR="658B673D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fundene</w:t>
            </w:r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og de tilhørende </w:t>
            </w:r>
            <w:r w:rsidR="00D31DB2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GRADE-</w:t>
            </w:r>
            <w:proofErr w:type="spellStart"/>
            <w:r w:rsidR="00D31DB2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CERQual</w:t>
            </w:r>
            <w:proofErr w:type="spellEnd"/>
            <w:r w:rsidR="00D31DB2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</w:t>
            </w:r>
            <w:r w:rsidR="006D2C1D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vurderinger af tiltroen til fundene</w:t>
            </w:r>
            <w:r w:rsidR="00A44F12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. </w:t>
            </w:r>
            <w:r w:rsidR="5B97BFAC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Tabellen inkluderer også en </w:t>
            </w:r>
            <w:r w:rsidR="7BCF540B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forklaring</w:t>
            </w:r>
            <w:r w:rsidR="5B97BFAC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for hver</w:t>
            </w:r>
            <w:r w:rsidR="3EEC2525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t</w:t>
            </w:r>
            <w:r w:rsidR="5B97BFAC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enkelt GRADE-</w:t>
            </w:r>
            <w:proofErr w:type="spellStart"/>
            <w:r w:rsidR="6B1B2211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C</w:t>
            </w:r>
            <w:r w:rsidR="5B97BFAC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ERQual</w:t>
            </w:r>
            <w:proofErr w:type="spellEnd"/>
            <w:r w:rsidR="5B97BFAC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 vurdering og referenc</w:t>
            </w:r>
            <w:r w:rsidR="17107639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er for de primærstudier som </w:t>
            </w:r>
            <w:r w:rsidR="46BD33E3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 xml:space="preserve">de enkelte </w:t>
            </w:r>
            <w:r w:rsidR="4A1C9690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oversigts</w:t>
            </w:r>
            <w:r w:rsidR="64B48BAD" w:rsidRP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fund er baseret på</w:t>
            </w:r>
            <w:r w:rsidR="00AD07C1">
              <w:rPr>
                <w:rFonts w:ascii="Arial Narrow" w:eastAsia="Arial Narrow" w:hAnsi="Arial Narrow" w:cs="Arial Narrow"/>
                <w:sz w:val="24"/>
                <w:szCs w:val="24"/>
                <w:lang w:val="da-DK"/>
              </w:rPr>
              <w:t>.</w:t>
            </w:r>
            <w:r w:rsidR="1302A418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da-DK"/>
              </w:rPr>
              <w:t>7</w:t>
            </w:r>
          </w:p>
        </w:tc>
      </w:tr>
      <w:tr w:rsidR="00782DFC" w:rsidRPr="00AD07C1" w14:paraId="42509EE4" w14:textId="77777777" w:rsidTr="0B3DB925">
        <w:trPr>
          <w:trHeight w:val="300"/>
        </w:trPr>
        <w:tc>
          <w:tcPr>
            <w:tcW w:w="3847" w:type="dxa"/>
            <w:shd w:val="clear" w:color="auto" w:fill="E7E6E6" w:themeFill="background2"/>
          </w:tcPr>
          <w:p w14:paraId="2F75386E" w14:textId="64406145" w:rsidR="2B991EEC" w:rsidRDefault="4227D89C" w:rsidP="00B40A92">
            <w:pPr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29154B28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Qualitative evidence profile</w:t>
            </w:r>
            <w:r w:rsidR="00175136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175136">
              <w:rPr>
                <w:rFonts w:ascii="Arial Narrow" w:hAnsi="Arial Narrow" w:cs="Times New Roman"/>
                <w:sz w:val="24"/>
                <w:szCs w:val="24"/>
              </w:rPr>
              <w:t xml:space="preserve">The qualitative evidence profile includes the same information as the </w:t>
            </w:r>
            <w:proofErr w:type="spellStart"/>
            <w:r w:rsidR="00175136">
              <w:rPr>
                <w:rFonts w:ascii="Arial Narrow" w:hAnsi="Arial Narrow" w:cs="Times New Roman"/>
                <w:sz w:val="24"/>
                <w:szCs w:val="24"/>
              </w:rPr>
              <w:t>SoQF</w:t>
            </w:r>
            <w:proofErr w:type="spellEnd"/>
            <w:r w:rsidR="00175136">
              <w:rPr>
                <w:rFonts w:ascii="Arial Narrow" w:hAnsi="Arial Narrow" w:cs="Times New Roman"/>
                <w:sz w:val="24"/>
                <w:szCs w:val="24"/>
              </w:rPr>
              <w:t xml:space="preserve"> Table. In addition, it includes information on the judgments the review team has made for each </w:t>
            </w:r>
            <w:r w:rsidR="00B93D68">
              <w:rPr>
                <w:rFonts w:ascii="Arial Narrow" w:hAnsi="Arial Narrow" w:cs="Times New Roman"/>
                <w:sz w:val="24"/>
                <w:szCs w:val="24"/>
              </w:rPr>
              <w:t>GRADE-</w:t>
            </w:r>
            <w:proofErr w:type="spellStart"/>
            <w:r w:rsidR="00175136">
              <w:rPr>
                <w:rFonts w:ascii="Arial Narrow" w:hAnsi="Arial Narrow" w:cs="Times New Roman"/>
                <w:sz w:val="24"/>
                <w:szCs w:val="24"/>
              </w:rPr>
              <w:t>CERQual</w:t>
            </w:r>
            <w:proofErr w:type="spellEnd"/>
            <w:r w:rsidR="00175136">
              <w:rPr>
                <w:rFonts w:ascii="Arial Narrow" w:hAnsi="Arial Narrow" w:cs="Times New Roman"/>
                <w:sz w:val="24"/>
                <w:szCs w:val="24"/>
              </w:rPr>
              <w:t xml:space="preserve"> component underlying the overall </w:t>
            </w:r>
            <w:r w:rsidR="00B93D68">
              <w:rPr>
                <w:rFonts w:ascii="Arial Narrow" w:hAnsi="Arial Narrow" w:cs="Times New Roman"/>
                <w:sz w:val="24"/>
                <w:szCs w:val="24"/>
              </w:rPr>
              <w:t>GRADE-</w:t>
            </w:r>
            <w:proofErr w:type="spellStart"/>
            <w:r w:rsidR="00175136">
              <w:rPr>
                <w:rFonts w:ascii="Arial Narrow" w:hAnsi="Arial Narrow" w:cs="Times New Roman"/>
                <w:sz w:val="24"/>
                <w:szCs w:val="24"/>
              </w:rPr>
              <w:t>CERQual</w:t>
            </w:r>
            <w:proofErr w:type="spellEnd"/>
            <w:r w:rsidR="00175136">
              <w:rPr>
                <w:rFonts w:ascii="Arial Narrow" w:hAnsi="Arial Narrow" w:cs="Times New Roman"/>
                <w:sz w:val="24"/>
                <w:szCs w:val="24"/>
              </w:rPr>
              <w:t xml:space="preserve"> assessment.</w:t>
            </w:r>
            <w:r w:rsidR="00A44F12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3847" w:type="dxa"/>
            <w:shd w:val="clear" w:color="auto" w:fill="E7E6E6" w:themeFill="background2"/>
          </w:tcPr>
          <w:p w14:paraId="0582D689" w14:textId="5739C96E" w:rsidR="29154B28" w:rsidRDefault="009C29E5" w:rsidP="00B40A92">
            <w:pPr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>Kvalitativ evidensprofil</w:t>
            </w:r>
            <w:r w:rsidR="00175136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 xml:space="preserve">: </w:t>
            </w:r>
            <w:r w:rsidR="00974362" w:rsidRPr="00F13BC6">
              <w:rPr>
                <w:rFonts w:ascii="Arial Narrow" w:hAnsi="Arial Narrow" w:cs="Times New Roman"/>
                <w:sz w:val="24"/>
                <w:szCs w:val="24"/>
                <w:lang w:val="nb-NO"/>
              </w:rPr>
              <w:t>Evidensprofilen</w:t>
            </w:r>
            <w:r w:rsidR="00974362">
              <w:rPr>
                <w:rFonts w:ascii="Arial Narrow" w:hAnsi="Arial Narrow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r w:rsidR="004970A3" w:rsidRPr="00F13BC6">
              <w:rPr>
                <w:rFonts w:ascii="Arial Narrow" w:hAnsi="Arial Narrow" w:cs="Times New Roman"/>
                <w:sz w:val="24"/>
                <w:szCs w:val="24"/>
                <w:lang w:val="nb-NO"/>
              </w:rPr>
              <w:t>inkluderer samme informasjon som Resulta</w:t>
            </w:r>
            <w:r w:rsidR="00214A20">
              <w:rPr>
                <w:rFonts w:ascii="Arial Narrow" w:hAnsi="Arial Narrow" w:cs="Times New Roman"/>
                <w:sz w:val="24"/>
                <w:szCs w:val="24"/>
                <w:lang w:val="nb-NO"/>
              </w:rPr>
              <w:t>t</w:t>
            </w:r>
            <w:r w:rsidR="004970A3" w:rsidRPr="00F13BC6">
              <w:rPr>
                <w:rFonts w:ascii="Arial Narrow" w:hAnsi="Arial Narrow" w:cs="Times New Roman"/>
                <w:sz w:val="24"/>
                <w:szCs w:val="24"/>
                <w:lang w:val="nb-NO"/>
              </w:rPr>
              <w:t>tabellen</w:t>
            </w:r>
            <w:r w:rsidR="00974362">
              <w:rPr>
                <w:rFonts w:ascii="Arial Narrow" w:hAnsi="Arial Narrow" w:cs="Times New Roman"/>
                <w:sz w:val="24"/>
                <w:szCs w:val="24"/>
                <w:lang w:val="nb-NO"/>
              </w:rPr>
              <w:t>. I tillegg inkluderer den informasjon om vurderingene</w:t>
            </w:r>
            <w:r w:rsidR="00A4308F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 </w:t>
            </w:r>
            <w:r w:rsidR="00501F11">
              <w:rPr>
                <w:rFonts w:ascii="Arial Narrow" w:hAnsi="Arial Narrow" w:cs="Times New Roman"/>
                <w:sz w:val="24"/>
                <w:szCs w:val="24"/>
                <w:lang w:val="nb-NO"/>
              </w:rPr>
              <w:t>oversikts</w:t>
            </w:r>
            <w:r w:rsidR="00A4308F">
              <w:rPr>
                <w:rFonts w:ascii="Arial Narrow" w:hAnsi="Arial Narrow" w:cs="Times New Roman"/>
                <w:sz w:val="24"/>
                <w:szCs w:val="24"/>
                <w:lang w:val="nb-NO"/>
              </w:rPr>
              <w:t>forfatterne har gjort for hver</w:t>
            </w:r>
            <w:r w:rsidR="00214A20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 enkelt</w:t>
            </w:r>
            <w:r w:rsidR="00A4308F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 GRADE-CERQual komponent</w:t>
            </w:r>
            <w:r w:rsidR="00700282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 som </w:t>
            </w:r>
            <w:r w:rsidR="00020971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den </w:t>
            </w:r>
            <w:r w:rsidR="00980514">
              <w:rPr>
                <w:rFonts w:ascii="Arial Narrow" w:hAnsi="Arial Narrow" w:cs="Times New Roman"/>
                <w:sz w:val="24"/>
                <w:szCs w:val="24"/>
                <w:lang w:val="nb-NO"/>
              </w:rPr>
              <w:t>overordnede</w:t>
            </w:r>
            <w:r w:rsidR="00020971">
              <w:rPr>
                <w:rFonts w:ascii="Arial Narrow" w:hAnsi="Arial Narrow" w:cs="Times New Roman"/>
                <w:sz w:val="24"/>
                <w:szCs w:val="24"/>
                <w:lang w:val="nb-NO"/>
              </w:rPr>
              <w:t xml:space="preserve"> </w:t>
            </w:r>
            <w:r w:rsidR="00B93D68">
              <w:rPr>
                <w:rFonts w:ascii="Arial Narrow" w:hAnsi="Arial Narrow" w:cs="Times New Roman"/>
                <w:sz w:val="24"/>
                <w:szCs w:val="24"/>
                <w:lang w:val="nb-NO"/>
              </w:rPr>
              <w:t>GRADE-CERQual vurderingen er basert på.</w:t>
            </w:r>
            <w:r w:rsidR="00A44F12" w:rsidRPr="00BF7ACE">
              <w:rPr>
                <w:rFonts w:ascii="Arial Narrow" w:hAnsi="Arial Narrow" w:cs="Times New Roman"/>
                <w:sz w:val="24"/>
                <w:szCs w:val="24"/>
                <w:vertAlign w:val="superscript"/>
                <w:lang w:val="nb-NO"/>
              </w:rPr>
              <w:t>7</w:t>
            </w:r>
          </w:p>
        </w:tc>
        <w:tc>
          <w:tcPr>
            <w:tcW w:w="3847" w:type="dxa"/>
            <w:shd w:val="clear" w:color="auto" w:fill="E7E6E6" w:themeFill="background2"/>
          </w:tcPr>
          <w:p w14:paraId="550D31B4" w14:textId="45640FF0" w:rsidR="29154B28" w:rsidRPr="006B56C9" w:rsidRDefault="004733EB" w:rsidP="7BA03260">
            <w:pPr>
              <w:rPr>
                <w:rFonts w:ascii="Arial Narrow" w:hAnsi="Arial Narrow" w:cs="Times New Roman"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Kvalitativ evidensprofil</w:t>
            </w:r>
            <w:r w:rsidR="209E128D" w:rsidRPr="7BA03260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>:</w:t>
            </w:r>
            <w:r w:rsidR="00997E39"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r w:rsidR="50511C51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>Evidensprofilen inkluderar samma information som resultattabellen</w:t>
            </w:r>
            <w:r w:rsidR="03AEB4F5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. Därtill finns </w:t>
            </w:r>
            <w:r w:rsidR="677F2BC6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information </w:t>
            </w:r>
            <w:r w:rsidR="02CE870E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>om de bedömningar som</w:t>
            </w:r>
            <w:r w:rsidR="091B202F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översiktsförfattarna har gjort</w:t>
            </w:r>
            <w:r w:rsidR="74B68D6D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för varje </w:t>
            </w:r>
            <w:r w:rsidR="4509CFC3" w:rsidRPr="7BA03260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enskild </w:t>
            </w:r>
            <w:r w:rsidR="74B68D6D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>GRADE-</w:t>
            </w:r>
            <w:proofErr w:type="spellStart"/>
            <w:r w:rsidR="74B68D6D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>CERQual</w:t>
            </w:r>
            <w:proofErr w:type="spellEnd"/>
            <w:r w:rsidR="74B68D6D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komponen</w:t>
            </w:r>
            <w:r w:rsidR="75244647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>t</w:t>
            </w:r>
            <w:r w:rsidR="168237ED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>, vilka</w:t>
            </w:r>
            <w:r w:rsidR="728489F2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</w:t>
            </w:r>
            <w:r w:rsidR="22A740A5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>den sammantagna</w:t>
            </w:r>
            <w:r w:rsidR="728489F2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GRADE-</w:t>
            </w:r>
            <w:proofErr w:type="spellStart"/>
            <w:r w:rsidR="728489F2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>CERQual</w:t>
            </w:r>
            <w:proofErr w:type="spellEnd"/>
            <w:r w:rsidR="728489F2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bedömning</w:t>
            </w:r>
            <w:r w:rsidR="00040F57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>en</w:t>
            </w:r>
            <w:r w:rsidR="19064282" w:rsidRPr="00AD07C1">
              <w:rPr>
                <w:rFonts w:ascii="Arial Narrow" w:hAnsi="Arial Narrow" w:cs="Times New Roman"/>
                <w:sz w:val="24"/>
                <w:szCs w:val="24"/>
                <w:lang w:val="sv-SE"/>
              </w:rPr>
              <w:t xml:space="preserve"> baserats på.</w:t>
            </w:r>
            <w:r w:rsidR="006B56C9" w:rsidRPr="006B56C9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>7</w:t>
            </w:r>
          </w:p>
          <w:p w14:paraId="623469BB" w14:textId="035D8CC0" w:rsidR="29154B28" w:rsidRDefault="29154B28" w:rsidP="00B40A92">
            <w:pPr>
              <w:rPr>
                <w:rFonts w:ascii="Arial Narrow" w:hAnsi="Arial Narrow" w:cs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3847" w:type="dxa"/>
            <w:shd w:val="clear" w:color="auto" w:fill="E7E6E6" w:themeFill="background2"/>
          </w:tcPr>
          <w:p w14:paraId="162746AC" w14:textId="2385F929" w:rsidR="29154B28" w:rsidRDefault="1D5F6427" w:rsidP="00997E39">
            <w:pPr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</w:pPr>
            <w:r w:rsidRPr="170CC81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sv-SE"/>
              </w:rPr>
              <w:t xml:space="preserve">Kvalitativ </w:t>
            </w:r>
            <w:r w:rsidR="4193E882" w:rsidRPr="170CC81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sv-SE"/>
              </w:rPr>
              <w:t>evide</w:t>
            </w:r>
            <w:r w:rsidR="0236FBDB" w:rsidRPr="170CC81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sv-SE"/>
              </w:rPr>
              <w:t>ns</w:t>
            </w:r>
            <w:r w:rsidR="4193E882" w:rsidRPr="170CC81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sv-SE"/>
              </w:rPr>
              <w:t>profil</w:t>
            </w:r>
            <w:r w:rsidR="00997E39" w:rsidRPr="170CC81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sv-SE"/>
              </w:rPr>
              <w:t xml:space="preserve">: </w:t>
            </w:r>
            <w:r w:rsidR="5A9C8A2B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Evidensp</w:t>
            </w:r>
            <w:r w:rsidR="676AC14A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ro</w:t>
            </w:r>
            <w:r w:rsidR="5A9C8A2B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filen </w:t>
            </w:r>
            <w:proofErr w:type="spellStart"/>
            <w:r w:rsidR="5A9C8A2B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indeholder</w:t>
            </w:r>
            <w:proofErr w:type="spellEnd"/>
            <w:r w:rsidR="5A9C8A2B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samme information som</w:t>
            </w:r>
            <w:r w:rsidR="1313E745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resultattabellen. </w:t>
            </w:r>
            <w:proofErr w:type="spellStart"/>
            <w:r w:rsidR="1313E745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Herudover</w:t>
            </w:r>
            <w:proofErr w:type="spellEnd"/>
            <w:r w:rsidR="1313E745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="1313E745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inkluderer</w:t>
            </w:r>
            <w:proofErr w:type="spellEnd"/>
            <w:r w:rsidR="1313E745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den information</w:t>
            </w:r>
            <w:r w:rsidR="1C7CE173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om </w:t>
            </w:r>
            <w:proofErr w:type="spellStart"/>
            <w:r w:rsidR="1C7CE173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begrundelserne</w:t>
            </w:r>
            <w:proofErr w:type="spellEnd"/>
            <w:r w:rsidR="1C7CE173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r w:rsidR="5DD7FC41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for</w:t>
            </w:r>
            <w:r w:rsidR="1C7CE173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de </w:t>
            </w:r>
            <w:proofErr w:type="spellStart"/>
            <w:r w:rsidR="1C7CE173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vurderinger</w:t>
            </w:r>
            <w:proofErr w:type="spellEnd"/>
            <w:r w:rsidR="1C7CE173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som </w:t>
            </w:r>
            <w:proofErr w:type="spellStart"/>
            <w:r w:rsidR="1C7CE173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reviewforfatterne</w:t>
            </w:r>
            <w:proofErr w:type="spellEnd"/>
            <w:r w:rsidR="3372CBB6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har </w:t>
            </w:r>
            <w:proofErr w:type="spellStart"/>
            <w:r w:rsidR="3372CBB6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foretaget</w:t>
            </w:r>
            <w:proofErr w:type="spellEnd"/>
            <w:r w:rsidR="3372CBB6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for </w:t>
            </w:r>
            <w:proofErr w:type="spellStart"/>
            <w:r w:rsidR="3372CBB6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hver</w:t>
            </w:r>
            <w:r w:rsidR="1056544E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t</w:t>
            </w:r>
            <w:proofErr w:type="spellEnd"/>
            <w:r w:rsidR="3372CBB6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enkel</w:t>
            </w:r>
            <w:r w:rsidR="25157B52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t</w:t>
            </w:r>
            <w:r w:rsidR="3372CBB6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GRADE</w:t>
            </w:r>
            <w:r w:rsidR="52903581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-</w:t>
            </w:r>
            <w:proofErr w:type="spellStart"/>
            <w:r w:rsidR="3372CBB6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CERQual</w:t>
            </w:r>
            <w:proofErr w:type="spellEnd"/>
            <w:r w:rsidR="10E99E42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r w:rsidR="0ACE844F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komponent</w:t>
            </w:r>
            <w:r w:rsidR="5906C47B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som den </w:t>
            </w:r>
            <w:proofErr w:type="spellStart"/>
            <w:r w:rsidR="5906C47B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samlede</w:t>
            </w:r>
            <w:proofErr w:type="spellEnd"/>
            <w:r w:rsidR="5906C47B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GRADE-</w:t>
            </w:r>
            <w:proofErr w:type="spellStart"/>
            <w:r w:rsidR="5906C47B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CERQual</w:t>
            </w:r>
            <w:proofErr w:type="spellEnd"/>
            <w:r w:rsidR="5906C47B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</w:t>
            </w:r>
            <w:proofErr w:type="spellStart"/>
            <w:r w:rsidR="5906C47B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vurdering</w:t>
            </w:r>
            <w:proofErr w:type="spellEnd"/>
            <w:r w:rsidR="5906C47B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er </w:t>
            </w:r>
            <w:proofErr w:type="spellStart"/>
            <w:r w:rsidR="5906C47B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>baseret</w:t>
            </w:r>
            <w:proofErr w:type="spellEnd"/>
            <w:r w:rsidR="5906C47B" w:rsidRPr="170CC814">
              <w:rPr>
                <w:rFonts w:ascii="Arial Narrow" w:eastAsia="Arial Narrow" w:hAnsi="Arial Narrow" w:cs="Arial Narrow"/>
                <w:sz w:val="24"/>
                <w:szCs w:val="24"/>
                <w:lang w:val="sv-SE"/>
              </w:rPr>
              <w:t xml:space="preserve"> på.</w:t>
            </w:r>
            <w:r w:rsidR="00E24B2F" w:rsidRPr="00AD07C1">
              <w:rPr>
                <w:rFonts w:ascii="Arial Narrow" w:hAnsi="Arial Narrow" w:cs="Times New Roman"/>
                <w:sz w:val="24"/>
                <w:szCs w:val="24"/>
                <w:vertAlign w:val="superscript"/>
                <w:lang w:val="sv-SE"/>
              </w:rPr>
              <w:t xml:space="preserve"> 7</w:t>
            </w:r>
          </w:p>
        </w:tc>
      </w:tr>
      <w:tr w:rsidR="007A2A3F" w14:paraId="38FDC23F" w14:textId="77777777" w:rsidTr="0B3DB925">
        <w:trPr>
          <w:trHeight w:val="300"/>
        </w:trPr>
        <w:tc>
          <w:tcPr>
            <w:tcW w:w="15388" w:type="dxa"/>
            <w:gridSpan w:val="4"/>
            <w:shd w:val="clear" w:color="auto" w:fill="E7E6E6" w:themeFill="background2"/>
          </w:tcPr>
          <w:p w14:paraId="0562CCF0" w14:textId="51EDAA1A" w:rsidR="007A2A3F" w:rsidRDefault="007A2A3F" w:rsidP="5DD0E42C">
            <w:pPr>
              <w:rPr>
                <w:rFonts w:ascii="Arial Narrow" w:hAnsi="Arial Narrow" w:cs="Times New Roman"/>
              </w:rPr>
            </w:pPr>
            <w:r w:rsidRPr="007A2A3F">
              <w:rPr>
                <w:rFonts w:ascii="Arial Narrow" w:hAnsi="Arial Narrow" w:cs="Times New Roman"/>
              </w:rPr>
              <w:t xml:space="preserve">*We have made minor amendments to the definitions of </w:t>
            </w:r>
            <w:r w:rsidR="00CF1D02">
              <w:rPr>
                <w:rFonts w:ascii="Arial Narrow" w:hAnsi="Arial Narrow" w:cs="Times New Roman"/>
              </w:rPr>
              <w:t>this</w:t>
            </w:r>
            <w:r w:rsidRPr="007A2A3F">
              <w:rPr>
                <w:rFonts w:ascii="Arial Narrow" w:hAnsi="Arial Narrow" w:cs="Times New Roman"/>
              </w:rPr>
              <w:t xml:space="preserve"> concept since the papers were published</w:t>
            </w:r>
          </w:p>
          <w:p w14:paraId="3D386EC1" w14:textId="2906BF1D" w:rsidR="005A4B50" w:rsidRPr="007A2A3F" w:rsidRDefault="005A4B50" w:rsidP="5DD0E42C">
            <w:pPr>
              <w:rPr>
                <w:rFonts w:ascii="Arial Narrow" w:hAnsi="Arial Narrow" w:cs="Times New Roman"/>
              </w:rPr>
            </w:pPr>
            <w:r w:rsidRPr="005A4B50">
              <w:rPr>
                <w:rFonts w:ascii="Arial Narrow" w:hAnsi="Arial Narrow" w:cs="Times New Roman"/>
              </w:rPr>
              <w:t>**Dissemination bias is used as a synonym to publication bias. The term dissemination bias is preferred because it widens the concept beyond publications in scientific journals.</w:t>
            </w:r>
          </w:p>
        </w:tc>
      </w:tr>
    </w:tbl>
    <w:p w14:paraId="30D0D665" w14:textId="77777777" w:rsidR="0080076C" w:rsidRDefault="0080076C" w:rsidP="00130FB3">
      <w:pPr>
        <w:rPr>
          <w:b/>
          <w:bCs/>
          <w:sz w:val="24"/>
          <w:szCs w:val="24"/>
          <w:lang w:val="en-US"/>
        </w:rPr>
      </w:pPr>
    </w:p>
    <w:p w14:paraId="43909448" w14:textId="77777777" w:rsidR="0080076C" w:rsidRDefault="0080076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14:paraId="7B2EA2B7" w14:textId="56BD9F2E" w:rsidR="00F70F27" w:rsidRDefault="00F70F27" w:rsidP="00130FB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Summary of qualitative Findings Table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000"/>
        <w:gridCol w:w="2099"/>
        <w:gridCol w:w="2099"/>
        <w:gridCol w:w="2099"/>
        <w:gridCol w:w="2099"/>
        <w:gridCol w:w="2235"/>
        <w:gridCol w:w="2234"/>
        <w:gridCol w:w="8"/>
      </w:tblGrid>
      <w:tr w:rsidR="004F34F3" w14:paraId="50DF9DE0" w14:textId="77777777" w:rsidTr="016A78CC">
        <w:trPr>
          <w:trHeight w:val="537"/>
        </w:trPr>
        <w:tc>
          <w:tcPr>
            <w:tcW w:w="15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9DBF" w14:textId="5715B18D" w:rsidR="004F34F3" w:rsidDel="001B7326" w:rsidRDefault="004F34F3" w:rsidP="004F34F3">
            <w:pPr>
              <w:spacing w:before="120" w:after="12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English:</w:t>
            </w:r>
          </w:p>
        </w:tc>
      </w:tr>
      <w:tr w:rsidR="00130FB3" w:rsidRPr="00D94901" w14:paraId="5DADE2AA" w14:textId="77777777" w:rsidTr="016A78CC">
        <w:trPr>
          <w:trHeight w:val="537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CE4D" w14:textId="77777777" w:rsidR="00130FB3" w:rsidRPr="00D94901" w:rsidRDefault="00130FB3" w:rsidP="00997E39">
            <w:pPr>
              <w:spacing w:before="100" w:beforeAutospacing="1" w:after="100" w:afterAutospacing="1" w:line="25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94901">
              <w:rPr>
                <w:rStyle w:val="Strk"/>
                <w:rFonts w:ascii="Arial Narrow" w:hAnsi="Arial Narrow"/>
                <w:color w:val="000000"/>
                <w:sz w:val="20"/>
                <w:szCs w:val="20"/>
              </w:rPr>
              <w:t>#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2EB9" w14:textId="77777777" w:rsidR="00130FB3" w:rsidRPr="00D94901" w:rsidRDefault="00130FB3" w:rsidP="00997E39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4901">
              <w:rPr>
                <w:rStyle w:val="Strk"/>
                <w:rFonts w:ascii="Arial Narrow" w:hAnsi="Arial Narrow"/>
                <w:color w:val="000000"/>
                <w:sz w:val="20"/>
                <w:szCs w:val="20"/>
              </w:rPr>
              <w:t>Summarised review finding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4560" w14:textId="77777777" w:rsidR="00130FB3" w:rsidRPr="00D94901" w:rsidRDefault="00130FB3" w:rsidP="00997E39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94901">
              <w:rPr>
                <w:rStyle w:val="Strk"/>
                <w:rFonts w:ascii="Arial Narrow" w:hAnsi="Arial Narrow"/>
                <w:color w:val="000000"/>
                <w:sz w:val="20"/>
                <w:szCs w:val="20"/>
              </w:rPr>
              <w:t>Methodological limitations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495F" w14:textId="77777777" w:rsidR="00130FB3" w:rsidRPr="00D94901" w:rsidRDefault="00130FB3" w:rsidP="00997E39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94901">
              <w:rPr>
                <w:rStyle w:val="Strk"/>
                <w:rFonts w:ascii="Arial Narrow" w:hAnsi="Arial Narrow"/>
                <w:color w:val="000000"/>
                <w:sz w:val="20"/>
                <w:szCs w:val="20"/>
              </w:rPr>
              <w:t>Coherence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7EA8" w14:textId="77777777" w:rsidR="00130FB3" w:rsidRPr="00D94901" w:rsidRDefault="00130FB3" w:rsidP="00997E39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94901">
              <w:rPr>
                <w:rStyle w:val="Strk"/>
                <w:rFonts w:ascii="Arial Narrow" w:hAnsi="Arial Narrow"/>
                <w:color w:val="000000"/>
                <w:sz w:val="20"/>
                <w:szCs w:val="20"/>
              </w:rPr>
              <w:t>Adequacy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AEE5" w14:textId="77777777" w:rsidR="00130FB3" w:rsidRPr="00D94901" w:rsidRDefault="00130FB3" w:rsidP="00997E39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94901">
              <w:rPr>
                <w:rStyle w:val="Strk"/>
                <w:rFonts w:ascii="Arial Narrow" w:hAnsi="Arial Narrow"/>
                <w:color w:val="000000"/>
                <w:sz w:val="20"/>
                <w:szCs w:val="20"/>
              </w:rPr>
              <w:t>Relevance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8C69" w14:textId="77777777" w:rsidR="00130FB3" w:rsidRPr="00D94901" w:rsidRDefault="00130FB3" w:rsidP="00997E39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94901">
              <w:rPr>
                <w:rStyle w:val="Strk"/>
                <w:rFonts w:ascii="Arial Narrow" w:hAnsi="Arial Narrow"/>
                <w:color w:val="000000"/>
                <w:sz w:val="20"/>
                <w:szCs w:val="20"/>
              </w:rPr>
              <w:t>GRADE-</w:t>
            </w:r>
            <w:proofErr w:type="spellStart"/>
            <w:r w:rsidRPr="00D94901">
              <w:rPr>
                <w:rStyle w:val="Strk"/>
                <w:rFonts w:ascii="Arial Narrow" w:hAnsi="Arial Narrow"/>
                <w:color w:val="000000"/>
                <w:sz w:val="20"/>
                <w:szCs w:val="20"/>
              </w:rPr>
              <w:t>CERQual</w:t>
            </w:r>
            <w:proofErr w:type="spellEnd"/>
            <w:r w:rsidRPr="00D94901">
              <w:rPr>
                <w:rStyle w:val="Strk"/>
                <w:rFonts w:ascii="Arial Narrow" w:hAnsi="Arial Narrow"/>
                <w:color w:val="000000"/>
                <w:sz w:val="20"/>
                <w:szCs w:val="20"/>
              </w:rPr>
              <w:t xml:space="preserve"> assessment of confidence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FBE96D9" w14:textId="77777777" w:rsidR="00130FB3" w:rsidRPr="00D94901" w:rsidRDefault="00130FB3" w:rsidP="00997E39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Style w:val="Strk"/>
                <w:rFonts w:ascii="Arial Narrow" w:hAnsi="Arial Narrow"/>
                <w:color w:val="000000"/>
                <w:sz w:val="20"/>
                <w:szCs w:val="20"/>
              </w:rPr>
              <w:t>Explanation of GRADE-</w:t>
            </w:r>
            <w:proofErr w:type="spellStart"/>
            <w:r>
              <w:rPr>
                <w:rStyle w:val="Strk"/>
                <w:rFonts w:ascii="Arial Narrow" w:hAnsi="Arial Narrow"/>
                <w:color w:val="000000"/>
                <w:sz w:val="20"/>
                <w:szCs w:val="20"/>
              </w:rPr>
              <w:t>CERQual</w:t>
            </w:r>
            <w:proofErr w:type="spellEnd"/>
            <w:r>
              <w:rPr>
                <w:rStyle w:val="Strk"/>
                <w:rFonts w:ascii="Arial Narrow" w:hAnsi="Arial Narrow"/>
                <w:color w:val="000000"/>
                <w:sz w:val="20"/>
                <w:szCs w:val="20"/>
              </w:rPr>
              <w:t xml:space="preserve"> overall assessment</w:t>
            </w:r>
          </w:p>
        </w:tc>
      </w:tr>
      <w:tr w:rsidR="00130FB3" w14:paraId="7BBEAEA0" w14:textId="77777777" w:rsidTr="016A78CC">
        <w:trPr>
          <w:trHeight w:val="53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D79CF" w14:textId="77777777" w:rsidR="00130FB3" w:rsidRDefault="00130FB3" w:rsidP="00997E39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E32D" w14:textId="77777777" w:rsidR="00130FB3" w:rsidRPr="00760632" w:rsidRDefault="00130FB3" w:rsidP="00997E39">
            <w:pPr>
              <w:spacing w:before="100" w:beforeAutospacing="1" w:after="100" w:afterAutospacing="1"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5FB41" w14:textId="77777777" w:rsidR="00130FB3" w:rsidRDefault="00130FB3" w:rsidP="00997E39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D883" w14:textId="77777777" w:rsidR="00130FB3" w:rsidRDefault="00130FB3" w:rsidP="00997E39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E2A4" w14:textId="77777777" w:rsidR="00130FB3" w:rsidRDefault="00130FB3" w:rsidP="00997E39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B19A" w14:textId="77777777" w:rsidR="00130FB3" w:rsidRDefault="00130FB3" w:rsidP="00997E39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3CE3" w14:textId="77777777" w:rsidR="00130FB3" w:rsidRDefault="00130FB3" w:rsidP="00997E39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D37F11" w14:textId="77777777" w:rsidR="00130FB3" w:rsidDel="001B7326" w:rsidRDefault="00130FB3" w:rsidP="00997E39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F3" w14:paraId="27DBFDF3" w14:textId="77777777" w:rsidTr="016A78CC">
        <w:trPr>
          <w:trHeight w:val="537"/>
        </w:trPr>
        <w:tc>
          <w:tcPr>
            <w:tcW w:w="15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D930" w14:textId="6061FA20" w:rsidR="004F34F3" w:rsidDel="001B7326" w:rsidRDefault="004F34F3" w:rsidP="004F34F3">
            <w:pPr>
              <w:spacing w:before="120" w:after="12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Norsk:</w:t>
            </w:r>
          </w:p>
        </w:tc>
      </w:tr>
      <w:tr w:rsidR="000C4196" w:rsidRPr="00AD07C1" w14:paraId="673F4FC2" w14:textId="77777777" w:rsidTr="016A78CC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1720AFC2" w14:textId="77777777" w:rsidR="000C4196" w:rsidRPr="003B5D77" w:rsidRDefault="000C4196" w:rsidP="00997E39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</w:rPr>
            </w:pPr>
            <w:r w:rsidRPr="003B5D77">
              <w:rPr>
                <w:rStyle w:val="Strk"/>
                <w:rFonts w:ascii="Arial Narrow" w:hAnsi="Arial Narrow"/>
                <w:color w:val="000000"/>
                <w:sz w:val="20"/>
                <w:szCs w:val="20"/>
              </w:rPr>
              <w:t>#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5C03671D" w14:textId="5E821E1E" w:rsidR="000C4196" w:rsidRPr="008523D1" w:rsidRDefault="008523D1" w:rsidP="00997E39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</w:pPr>
            <w:r w:rsidRPr="008523D1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  <w:t xml:space="preserve">Oppsummering av </w:t>
            </w:r>
            <w:r w:rsidR="000C4196" w:rsidRPr="008523D1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  <w:t>oversiktsfunn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0997A1E0" w14:textId="4269C036" w:rsidR="000C4196" w:rsidRPr="008523D1" w:rsidRDefault="000C4196" w:rsidP="00997E39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</w:pPr>
            <w:r w:rsidRPr="008523D1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  <w:t>Metodologiske begrensninger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1929B5CA" w14:textId="77777777" w:rsidR="000C4196" w:rsidRPr="008523D1" w:rsidRDefault="000C4196" w:rsidP="00997E39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</w:pPr>
            <w:r w:rsidRPr="008523D1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  <w:t>Koherens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702FCEB0" w14:textId="2C4BAF74" w:rsidR="000C4196" w:rsidRPr="008523D1" w:rsidRDefault="000C4196" w:rsidP="00997E39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</w:pPr>
            <w:r w:rsidRPr="008523D1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  <w:t>Dataomfang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75191AA3" w14:textId="77777777" w:rsidR="000C4196" w:rsidRPr="008523D1" w:rsidRDefault="000C4196" w:rsidP="00997E39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</w:pPr>
            <w:r w:rsidRPr="008523D1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  <w:t>Relevans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5F1FE436" w14:textId="476C7CF9" w:rsidR="000C4196" w:rsidRPr="008523D1" w:rsidRDefault="000C4196" w:rsidP="00997E39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</w:pPr>
            <w:r w:rsidRPr="008523D1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  <w:t>GRADE-CERQual Vurdering av tillit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582D557" w14:textId="474CE663" w:rsidR="000C4196" w:rsidRPr="008523D1" w:rsidRDefault="000C4196" w:rsidP="00997E39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</w:pPr>
            <w:r w:rsidRPr="008523D1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  <w:t>Begrun</w:t>
            </w:r>
            <w:r w:rsidR="008523D1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  <w:t>n</w:t>
            </w:r>
            <w:r w:rsidRPr="008523D1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  <w:t xml:space="preserve">else </w:t>
            </w:r>
            <w:r w:rsidR="00FD673C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  <w:t>f</w:t>
            </w:r>
            <w:r w:rsidR="00FD673C" w:rsidRPr="00FD673C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  <w:t>or</w:t>
            </w:r>
            <w:r w:rsidRPr="008523D1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nb-NO"/>
              </w:rPr>
              <w:t xml:space="preserve"> GRADE-CERQual vurdering av tillit</w:t>
            </w:r>
          </w:p>
        </w:tc>
      </w:tr>
      <w:tr w:rsidR="000C4196" w:rsidRPr="00AD07C1" w14:paraId="50F51FEC" w14:textId="77777777" w:rsidTr="016A78CC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E3A790" w14:textId="77777777" w:rsidR="000C4196" w:rsidRPr="00AD07C1" w:rsidRDefault="000C4196" w:rsidP="00997E39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AD07C1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9FE9DE" w14:textId="77777777" w:rsidR="000C4196" w:rsidRPr="00AD07C1" w:rsidRDefault="000C4196" w:rsidP="00997E39">
            <w:pPr>
              <w:spacing w:line="252" w:lineRule="auto"/>
              <w:rPr>
                <w:rFonts w:ascii="Arial Narrow" w:eastAsia="Arial" w:hAnsi="Arial Narrow" w:cs="Arial"/>
                <w:sz w:val="20"/>
                <w:szCs w:val="20"/>
                <w:lang w:val="nb-NO"/>
              </w:rPr>
            </w:pPr>
            <w:r w:rsidRPr="00AD07C1">
              <w:rPr>
                <w:rFonts w:ascii="Arial Narrow" w:eastAsia="Arial" w:hAnsi="Arial Narrow" w:cs="Arial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DBF072" w14:textId="77777777" w:rsidR="000C4196" w:rsidRPr="00AD07C1" w:rsidRDefault="000C4196" w:rsidP="00997E39">
            <w:pPr>
              <w:spacing w:line="252" w:lineRule="auto"/>
              <w:rPr>
                <w:rFonts w:ascii="Arial Narrow" w:eastAsia="Times New Roman" w:hAnsi="Arial Narrow" w:cs="Times New Roman"/>
                <w:sz w:val="20"/>
                <w:szCs w:val="20"/>
                <w:lang w:val="nb-NO"/>
              </w:rPr>
            </w:pPr>
            <w:r w:rsidRPr="00AD07C1">
              <w:rPr>
                <w:rFonts w:ascii="Arial Narrow" w:eastAsia="Times New Roman" w:hAnsi="Arial Narrow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A42D7D" w14:textId="77777777" w:rsidR="000C4196" w:rsidRPr="00AD07C1" w:rsidRDefault="000C4196" w:rsidP="00997E39">
            <w:pPr>
              <w:spacing w:line="252" w:lineRule="auto"/>
              <w:rPr>
                <w:rFonts w:ascii="Arial Narrow" w:eastAsia="Times New Roman" w:hAnsi="Arial Narrow" w:cs="Times New Roman"/>
                <w:sz w:val="20"/>
                <w:szCs w:val="20"/>
                <w:lang w:val="nb-NO"/>
              </w:rPr>
            </w:pPr>
            <w:r w:rsidRPr="00AD07C1">
              <w:rPr>
                <w:rFonts w:ascii="Arial Narrow" w:eastAsia="Times New Roman" w:hAnsi="Arial Narrow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71F9CA" w14:textId="77777777" w:rsidR="000C4196" w:rsidRPr="00AD07C1" w:rsidRDefault="000C4196" w:rsidP="00997E39">
            <w:pPr>
              <w:spacing w:line="252" w:lineRule="auto"/>
              <w:rPr>
                <w:rFonts w:ascii="Arial Narrow" w:eastAsia="Times New Roman" w:hAnsi="Arial Narrow" w:cs="Times New Roman"/>
                <w:sz w:val="20"/>
                <w:szCs w:val="20"/>
                <w:lang w:val="nb-NO"/>
              </w:rPr>
            </w:pPr>
            <w:r w:rsidRPr="00AD07C1">
              <w:rPr>
                <w:rFonts w:ascii="Arial Narrow" w:eastAsia="Times New Roman" w:hAnsi="Arial Narrow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888B01" w14:textId="77777777" w:rsidR="000C4196" w:rsidRPr="00AD07C1" w:rsidRDefault="000C4196" w:rsidP="00997E39">
            <w:pPr>
              <w:spacing w:line="252" w:lineRule="auto"/>
              <w:rPr>
                <w:rFonts w:ascii="Arial Narrow" w:eastAsia="Times New Roman" w:hAnsi="Arial Narrow" w:cs="Times New Roman"/>
                <w:sz w:val="20"/>
                <w:szCs w:val="20"/>
                <w:lang w:val="nb-NO"/>
              </w:rPr>
            </w:pPr>
            <w:r w:rsidRPr="00AD07C1">
              <w:rPr>
                <w:rFonts w:ascii="Arial Narrow" w:eastAsia="Times New Roman" w:hAnsi="Arial Narrow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499048" w14:textId="77777777" w:rsidR="000C4196" w:rsidRPr="00AD07C1" w:rsidRDefault="000C4196" w:rsidP="00997E39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12214" w14:textId="77777777" w:rsidR="000C4196" w:rsidRPr="00AD07C1" w:rsidRDefault="000C4196" w:rsidP="00997E39">
            <w:pPr>
              <w:spacing w:line="252" w:lineRule="auto"/>
              <w:rPr>
                <w:rFonts w:ascii="Arial Narrow" w:eastAsia="Times New Roman" w:hAnsi="Arial Narrow" w:cs="Times New Roman"/>
                <w:sz w:val="20"/>
                <w:szCs w:val="20"/>
                <w:lang w:val="nb-NO"/>
              </w:rPr>
            </w:pPr>
            <w:r w:rsidRPr="00AD07C1">
              <w:rPr>
                <w:rFonts w:ascii="Arial Narrow" w:eastAsia="Times New Roman" w:hAnsi="Arial Narrow" w:cs="Times New Roman"/>
                <w:sz w:val="20"/>
                <w:szCs w:val="20"/>
                <w:lang w:val="nb-NO"/>
              </w:rPr>
              <w:t xml:space="preserve"> </w:t>
            </w:r>
          </w:p>
        </w:tc>
      </w:tr>
      <w:tr w:rsidR="004F34F3" w14:paraId="5C8BD403" w14:textId="77777777" w:rsidTr="016A78CC">
        <w:trPr>
          <w:trHeight w:val="537"/>
        </w:trPr>
        <w:tc>
          <w:tcPr>
            <w:tcW w:w="15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C02A" w14:textId="6DF3015F" w:rsidR="004F34F3" w:rsidDel="001B7326" w:rsidRDefault="004F34F3" w:rsidP="00997E39">
            <w:pPr>
              <w:spacing w:before="120" w:after="12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Svensk:</w:t>
            </w:r>
          </w:p>
        </w:tc>
      </w:tr>
      <w:tr w:rsidR="002F0A47" w:rsidRPr="00AD07C1" w14:paraId="515713D3" w14:textId="77777777" w:rsidTr="016A78CC">
        <w:trPr>
          <w:trHeight w:val="537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983B" w14:textId="760B8263" w:rsidR="002F0A47" w:rsidRPr="00367E04" w:rsidRDefault="002F0A47" w:rsidP="003B5D77">
            <w:pPr>
              <w:spacing w:before="120" w:after="120" w:line="240" w:lineRule="auto"/>
              <w:jc w:val="center"/>
              <w:rPr>
                <w:rStyle w:val="Strk"/>
                <w:color w:val="000000"/>
                <w:lang w:val="sv-SE"/>
              </w:rPr>
            </w:pPr>
            <w:r w:rsidRPr="00367E04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  <w:t>#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D44B" w14:textId="0BF1AC7C" w:rsidR="002F0A47" w:rsidRPr="00367E04" w:rsidRDefault="002F0A47" w:rsidP="003B5D77">
            <w:pPr>
              <w:spacing w:before="120" w:after="120" w:line="240" w:lineRule="auto"/>
              <w:jc w:val="center"/>
              <w:rPr>
                <w:rStyle w:val="Strk"/>
                <w:lang w:val="sv-SE"/>
              </w:rPr>
            </w:pPr>
            <w:r w:rsidRPr="00367E04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  <w:t>Sammanfattat</w:t>
            </w:r>
            <w:r w:rsidR="003B5D77" w:rsidRPr="00367E04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  <w:t xml:space="preserve"> </w:t>
            </w:r>
            <w:r w:rsidRPr="00367E04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  <w:t>översiktsfynd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1851" w14:textId="1B4A2B39" w:rsidR="002F0A47" w:rsidRPr="00367E04" w:rsidRDefault="002F0A47" w:rsidP="003B5D77">
            <w:pPr>
              <w:spacing w:before="120" w:after="120" w:line="240" w:lineRule="auto"/>
              <w:jc w:val="center"/>
              <w:rPr>
                <w:rStyle w:val="Strk"/>
                <w:color w:val="000000"/>
                <w:lang w:val="sv-SE"/>
              </w:rPr>
            </w:pPr>
            <w:r w:rsidRPr="00367E04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  <w:t>Metodologiska begränsningar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D9174" w14:textId="5ED75047" w:rsidR="002F0A47" w:rsidRPr="00367E04" w:rsidRDefault="002F0A47" w:rsidP="003B5D77">
            <w:pPr>
              <w:spacing w:before="120" w:after="120" w:line="240" w:lineRule="auto"/>
              <w:jc w:val="center"/>
              <w:rPr>
                <w:rStyle w:val="Strk"/>
                <w:color w:val="000000"/>
                <w:lang w:val="sv-SE"/>
              </w:rPr>
            </w:pPr>
            <w:r w:rsidRPr="00367E04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  <w:t>Koherens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C131" w14:textId="0D3F472E" w:rsidR="002F0A47" w:rsidRPr="00367E04" w:rsidRDefault="002F0A47" w:rsidP="003B5D77">
            <w:pPr>
              <w:spacing w:before="120" w:after="120" w:line="240" w:lineRule="auto"/>
              <w:jc w:val="center"/>
              <w:rPr>
                <w:rStyle w:val="Strk"/>
                <w:color w:val="000000"/>
                <w:lang w:val="sv-SE"/>
              </w:rPr>
            </w:pPr>
            <w:r w:rsidRPr="00367E04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  <w:t>Tillräckliga data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6708" w14:textId="73209FFC" w:rsidR="002F0A47" w:rsidRPr="00367E04" w:rsidRDefault="002F0A47" w:rsidP="003B5D77">
            <w:pPr>
              <w:spacing w:before="120" w:after="120" w:line="240" w:lineRule="auto"/>
              <w:jc w:val="center"/>
              <w:rPr>
                <w:rStyle w:val="Strk"/>
                <w:color w:val="000000"/>
                <w:lang w:val="sv-SE"/>
              </w:rPr>
            </w:pPr>
            <w:r w:rsidRPr="00367E04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  <w:t>Relevans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6130" w14:textId="1C75F493" w:rsidR="002F0A47" w:rsidRPr="00367E04" w:rsidRDefault="002F0A47" w:rsidP="003B5D77">
            <w:pPr>
              <w:spacing w:before="120" w:after="120" w:line="240" w:lineRule="auto"/>
              <w:jc w:val="center"/>
              <w:rPr>
                <w:rStyle w:val="Strk"/>
                <w:color w:val="000000"/>
                <w:lang w:val="sv-SE"/>
              </w:rPr>
            </w:pPr>
            <w:r w:rsidRPr="00367E04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  <w:t>GRADE-</w:t>
            </w:r>
            <w:proofErr w:type="spellStart"/>
            <w:r w:rsidRPr="00367E04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  <w:t>CERQual</w:t>
            </w:r>
            <w:proofErr w:type="spellEnd"/>
            <w:r w:rsidRPr="00367E04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  <w:t xml:space="preserve"> Sammantagen bedömning av tillförlitlighet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A5B72FC" w14:textId="19B83D70" w:rsidR="002F0A47" w:rsidRPr="00367E04" w:rsidRDefault="002F0A47" w:rsidP="003B5D77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</w:pPr>
            <w:proofErr w:type="spellStart"/>
            <w:r w:rsidRPr="00367E04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  <w:t>Forklaring</w:t>
            </w:r>
            <w:proofErr w:type="spellEnd"/>
            <w:r w:rsidRPr="00367E04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  <w:t xml:space="preserve"> till GRADE-</w:t>
            </w:r>
            <w:proofErr w:type="spellStart"/>
            <w:r w:rsidRPr="00367E04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  <w:t>CERQual</w:t>
            </w:r>
            <w:proofErr w:type="spellEnd"/>
            <w:r w:rsidRPr="00367E04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sv-SE"/>
              </w:rPr>
              <w:t xml:space="preserve"> bedömning</w:t>
            </w:r>
          </w:p>
        </w:tc>
      </w:tr>
      <w:tr w:rsidR="00130FB3" w:rsidRPr="00AD07C1" w14:paraId="39074EEF" w14:textId="77777777" w:rsidTr="016A78CC">
        <w:trPr>
          <w:trHeight w:val="53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5D2C" w14:textId="77777777" w:rsidR="00130FB3" w:rsidRPr="00AD07C1" w:rsidRDefault="00130FB3" w:rsidP="00997E39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D07C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1A74" w14:textId="77777777" w:rsidR="00130FB3" w:rsidRPr="00AD07C1" w:rsidRDefault="00130FB3" w:rsidP="00997E39">
            <w:pPr>
              <w:spacing w:before="100" w:beforeAutospacing="1" w:after="100" w:afterAutospacing="1" w:line="252" w:lineRule="auto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BA31" w14:textId="77777777" w:rsidR="00130FB3" w:rsidRPr="00AD07C1" w:rsidRDefault="00130FB3" w:rsidP="00997E39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D07C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D2C7" w14:textId="77777777" w:rsidR="00130FB3" w:rsidRPr="00AD07C1" w:rsidRDefault="00130FB3" w:rsidP="00997E39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D07C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E221" w14:textId="77777777" w:rsidR="00130FB3" w:rsidRPr="00AD07C1" w:rsidRDefault="00130FB3" w:rsidP="00997E39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D07C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CA8D" w14:textId="77777777" w:rsidR="00130FB3" w:rsidRPr="00AD07C1" w:rsidRDefault="00130FB3" w:rsidP="00997E39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D07C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76C4" w14:textId="77777777" w:rsidR="00130FB3" w:rsidRPr="00AD07C1" w:rsidRDefault="00130FB3" w:rsidP="00997E39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A9F420" w14:textId="77777777" w:rsidR="00130FB3" w:rsidRPr="00AD07C1" w:rsidDel="001B7326" w:rsidRDefault="00130FB3" w:rsidP="00997E39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F34F3" w14:paraId="181B7291" w14:textId="77777777" w:rsidTr="016A78CC">
        <w:trPr>
          <w:trHeight w:val="537"/>
        </w:trPr>
        <w:tc>
          <w:tcPr>
            <w:tcW w:w="15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1924" w14:textId="44F37C58" w:rsidR="004F34F3" w:rsidDel="001B7326" w:rsidRDefault="004F34F3" w:rsidP="00997E39">
            <w:pPr>
              <w:spacing w:before="120" w:after="12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Dansk:</w:t>
            </w:r>
          </w:p>
        </w:tc>
      </w:tr>
      <w:tr w:rsidR="3CF3B1A1" w:rsidRPr="00AD07C1" w14:paraId="1C490A4F" w14:textId="77777777" w:rsidTr="016A78CC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4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42C172B" w14:textId="47DB268B" w:rsidR="3CF3B1A1" w:rsidRPr="008F7066" w:rsidRDefault="3CF3B1A1" w:rsidP="003B5D77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</w:pPr>
            <w:r w:rsidRPr="008F7066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  <w:t>#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64C126DE" w14:textId="4EFE3F6B" w:rsidR="3CF3B1A1" w:rsidRPr="008F7066" w:rsidRDefault="25205E83" w:rsidP="003B5D77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</w:pPr>
            <w:r w:rsidRPr="016A78CC">
              <w:rPr>
                <w:rStyle w:val="Strk"/>
                <w:rFonts w:ascii="Arial Narrow" w:hAnsi="Arial Narrow"/>
                <w:color w:val="000000" w:themeColor="text1"/>
                <w:sz w:val="20"/>
                <w:szCs w:val="20"/>
                <w:lang w:val="da-DK"/>
              </w:rPr>
              <w:t>Opsummering af oversigtsfund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71FBDBB9" w14:textId="3CE1EE8E" w:rsidR="3CF3B1A1" w:rsidRPr="008F7066" w:rsidRDefault="3CF3B1A1" w:rsidP="003B5D77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</w:pPr>
            <w:r w:rsidRPr="008F7066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  <w:t>Metodologiske begrænsninger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7343B573" w14:textId="71C0F89E" w:rsidR="3CF3B1A1" w:rsidRPr="008F7066" w:rsidRDefault="3CF3B1A1" w:rsidP="003B5D77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</w:pPr>
            <w:proofErr w:type="spellStart"/>
            <w:r w:rsidRPr="008F7066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  <w:t>Koherens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1D3E4174" w14:textId="211B9EB2" w:rsidR="3CF3B1A1" w:rsidRPr="008F7066" w:rsidRDefault="3CF3B1A1" w:rsidP="003B5D77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</w:pPr>
            <w:r w:rsidRPr="008F7066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  <w:t>Tilstrækkelighed af data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14205DB5" w14:textId="769983E1" w:rsidR="3CF3B1A1" w:rsidRPr="008F7066" w:rsidRDefault="3CF3B1A1" w:rsidP="003B5D77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</w:pPr>
            <w:r w:rsidRPr="008F7066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  <w:t>Relevans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5388C1F0" w14:textId="416E9516" w:rsidR="3CF3B1A1" w:rsidRPr="008F7066" w:rsidRDefault="3CF3B1A1" w:rsidP="003B5D77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</w:pPr>
            <w:r w:rsidRPr="008F7066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  <w:t>GRADE-</w:t>
            </w:r>
            <w:proofErr w:type="spellStart"/>
            <w:r w:rsidRPr="008F7066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  <w:t>CERQual</w:t>
            </w:r>
            <w:proofErr w:type="spellEnd"/>
            <w:r w:rsidRPr="008F7066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  <w:t xml:space="preserve"> Vurdering af tiltro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54DD0FB" w14:textId="11843B7B" w:rsidR="3CF3B1A1" w:rsidRPr="008F7066" w:rsidRDefault="3CF3B1A1" w:rsidP="003B5D77">
            <w:pPr>
              <w:spacing w:before="120" w:after="120" w:line="240" w:lineRule="auto"/>
              <w:jc w:val="center"/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</w:pPr>
            <w:r w:rsidRPr="008F7066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  <w:t>Begrundelse på GRADE-</w:t>
            </w:r>
            <w:proofErr w:type="spellStart"/>
            <w:r w:rsidRPr="008F7066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  <w:t>CERQual</w:t>
            </w:r>
            <w:proofErr w:type="spellEnd"/>
            <w:r w:rsidRPr="008F7066">
              <w:rPr>
                <w:rStyle w:val="Strk"/>
                <w:rFonts w:ascii="Arial Narrow" w:hAnsi="Arial Narrow"/>
                <w:color w:val="000000"/>
                <w:sz w:val="20"/>
                <w:szCs w:val="20"/>
                <w:lang w:val="da-DK"/>
              </w:rPr>
              <w:t xml:space="preserve"> vurdering af tiltro</w:t>
            </w:r>
          </w:p>
        </w:tc>
      </w:tr>
      <w:tr w:rsidR="3CF3B1A1" w:rsidRPr="00AD07C1" w14:paraId="19827EE3" w14:textId="77777777" w:rsidTr="016A78CC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4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2DDE18" w14:textId="7C9C56E1" w:rsidR="3CF3B1A1" w:rsidRPr="00AD07C1" w:rsidRDefault="3CF3B1A1" w:rsidP="0006737F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</w:pPr>
            <w:r w:rsidRPr="00AD07C1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830B47" w14:textId="25160F86" w:rsidR="3CF3B1A1" w:rsidRPr="00AD07C1" w:rsidRDefault="3CF3B1A1" w:rsidP="0006737F">
            <w:pPr>
              <w:spacing w:line="252" w:lineRule="auto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AD07C1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51A693" w14:textId="3B8AF0F8" w:rsidR="3CF3B1A1" w:rsidRPr="00AD07C1" w:rsidRDefault="3CF3B1A1" w:rsidP="0006737F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</w:pPr>
            <w:r w:rsidRPr="00AD07C1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E19AAC" w14:textId="263E3E4E" w:rsidR="3CF3B1A1" w:rsidRPr="00AD07C1" w:rsidRDefault="3CF3B1A1" w:rsidP="0006737F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</w:pPr>
            <w:r w:rsidRPr="00AD07C1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EED831" w14:textId="3084FF01" w:rsidR="3CF3B1A1" w:rsidRPr="00AD07C1" w:rsidRDefault="3CF3B1A1" w:rsidP="0006737F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</w:pPr>
            <w:r w:rsidRPr="00AD07C1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1025F0" w14:textId="72C3EF77" w:rsidR="3CF3B1A1" w:rsidRPr="00AD07C1" w:rsidRDefault="3CF3B1A1" w:rsidP="0006737F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</w:pPr>
            <w:r w:rsidRPr="00AD07C1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77EC50" w14:textId="41677DD6" w:rsidR="3CF3B1A1" w:rsidRPr="00AD07C1" w:rsidRDefault="3CF3B1A1">
            <w:pPr>
              <w:rPr>
                <w:lang w:val="da-DK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C139" w14:textId="1545DDBB" w:rsidR="3CF3B1A1" w:rsidRPr="00AD07C1" w:rsidRDefault="3CF3B1A1" w:rsidP="0006737F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</w:pPr>
            <w:r w:rsidRPr="00AD07C1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</w:p>
        </w:tc>
      </w:tr>
    </w:tbl>
    <w:p w14:paraId="4A39FA8F" w14:textId="62572AFF" w:rsidR="3CF3B1A1" w:rsidRPr="00AD07C1" w:rsidRDefault="3CF3B1A1">
      <w:pPr>
        <w:rPr>
          <w:rFonts w:ascii="Arial" w:eastAsia="Arial" w:hAnsi="Arial" w:cs="Arial"/>
          <w:lang w:val="da-DK"/>
        </w:rPr>
      </w:pPr>
    </w:p>
    <w:p w14:paraId="2A83DAB1" w14:textId="77777777" w:rsidR="00061854" w:rsidRPr="003C05E1" w:rsidRDefault="00061854" w:rsidP="00061854">
      <w:pPr>
        <w:rPr>
          <w:b/>
          <w:bCs/>
          <w:sz w:val="24"/>
          <w:szCs w:val="24"/>
          <w:lang w:val="en-US"/>
        </w:rPr>
      </w:pPr>
      <w:r w:rsidRPr="003C05E1">
        <w:rPr>
          <w:b/>
          <w:bCs/>
          <w:sz w:val="24"/>
          <w:szCs w:val="24"/>
          <w:lang w:val="en-US"/>
        </w:rPr>
        <w:lastRenderedPageBreak/>
        <w:t>References</w:t>
      </w:r>
    </w:p>
    <w:p w14:paraId="1F6990F1" w14:textId="77777777" w:rsidR="00061854" w:rsidRPr="00AD07C1" w:rsidRDefault="00061854" w:rsidP="0006185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eastAsiaTheme="majorEastAsia" w:hAnsi="Arial Narrow" w:cs="Segoe UI"/>
          <w:color w:val="0000FF"/>
          <w:lang w:val="da-DK"/>
        </w:rPr>
      </w:pPr>
      <w:r>
        <w:rPr>
          <w:rStyle w:val="normaltextrun"/>
          <w:rFonts w:ascii="Arial Narrow" w:eastAsiaTheme="majorEastAsia" w:hAnsi="Arial Narrow" w:cs="Segoe UI"/>
          <w:sz w:val="19"/>
          <w:szCs w:val="19"/>
          <w:vertAlign w:val="superscript"/>
        </w:rPr>
        <w:t>1</w:t>
      </w:r>
      <w:r w:rsidRPr="00AD07C1">
        <w:rPr>
          <w:rStyle w:val="normaltextrun"/>
          <w:rFonts w:ascii="Arial Narrow" w:eastAsiaTheme="majorEastAsia" w:hAnsi="Arial Narrow" w:cs="Segoe UI"/>
          <w:sz w:val="19"/>
          <w:szCs w:val="19"/>
          <w:vertAlign w:val="superscript"/>
          <w:lang w:val="en-US"/>
        </w:rPr>
        <w:t xml:space="preserve"> </w:t>
      </w:r>
      <w:r w:rsidRPr="00AD07C1">
        <w:rPr>
          <w:rStyle w:val="normaltextrun"/>
          <w:rFonts w:ascii="Arial Narrow" w:eastAsiaTheme="majorEastAsia" w:hAnsi="Arial Narrow" w:cs="Segoe UI"/>
          <w:lang w:val="en-US"/>
        </w:rPr>
        <w:t>Lewin, S., Booth, A., Glenton, C.</w:t>
      </w:r>
      <w:r w:rsidRPr="00AD07C1">
        <w:rPr>
          <w:rStyle w:val="normaltextrun"/>
          <w:rFonts w:ascii="Arial" w:eastAsiaTheme="majorEastAsia" w:hAnsi="Arial" w:cs="Arial"/>
          <w:lang w:val="en-US"/>
        </w:rPr>
        <w:t> </w:t>
      </w:r>
      <w:r w:rsidRPr="00AD07C1">
        <w:rPr>
          <w:rStyle w:val="normaltextrun"/>
          <w:rFonts w:ascii="Arial Narrow" w:eastAsiaTheme="majorEastAsia" w:hAnsi="Arial Narrow" w:cs="Segoe UI"/>
          <w:lang w:val="en-US"/>
        </w:rPr>
        <w:t>et al.</w:t>
      </w:r>
      <w:r w:rsidRPr="00AD07C1">
        <w:rPr>
          <w:rStyle w:val="normaltextrun"/>
          <w:rFonts w:ascii="Arial" w:eastAsiaTheme="majorEastAsia" w:hAnsi="Arial" w:cs="Arial"/>
          <w:lang w:val="en-US"/>
        </w:rPr>
        <w:t> </w:t>
      </w:r>
      <w:r>
        <w:rPr>
          <w:rStyle w:val="normaltextrun"/>
          <w:rFonts w:ascii="Arial Narrow" w:eastAsiaTheme="majorEastAsia" w:hAnsi="Arial Narrow" w:cs="Segoe UI"/>
          <w:lang w:val="en-US"/>
        </w:rPr>
        <w:t>Applying GRADE-</w:t>
      </w:r>
      <w:proofErr w:type="spellStart"/>
      <w:r>
        <w:rPr>
          <w:rStyle w:val="normaltextrun"/>
          <w:rFonts w:ascii="Arial Narrow" w:eastAsiaTheme="majorEastAsia" w:hAnsi="Arial Narrow" w:cs="Segoe UI"/>
          <w:lang w:val="en-US"/>
        </w:rPr>
        <w:t>CERQual</w:t>
      </w:r>
      <w:proofErr w:type="spellEnd"/>
      <w:r>
        <w:rPr>
          <w:rStyle w:val="normaltextrun"/>
          <w:rFonts w:ascii="Arial Narrow" w:eastAsiaTheme="majorEastAsia" w:hAnsi="Arial Narrow" w:cs="Segoe UI"/>
          <w:lang w:val="en-US"/>
        </w:rPr>
        <w:t xml:space="preserve"> to qualitative evidence synthesis findings: introduction to the series.</w:t>
      </w:r>
      <w:r>
        <w:rPr>
          <w:rStyle w:val="normaltextrun"/>
          <w:rFonts w:ascii="Arial" w:eastAsiaTheme="majorEastAsia" w:hAnsi="Arial" w:cs="Arial"/>
          <w:lang w:val="en-US"/>
        </w:rPr>
        <w:t> </w:t>
      </w:r>
      <w:r>
        <w:rPr>
          <w:rStyle w:val="normaltextrun"/>
          <w:rFonts w:ascii="Arial Narrow" w:eastAsiaTheme="majorEastAsia" w:hAnsi="Arial Narrow" w:cs="Segoe UI"/>
          <w:lang w:val="en-US"/>
        </w:rPr>
        <w:t>Implementation Sci</w:t>
      </w:r>
      <w:r>
        <w:rPr>
          <w:rStyle w:val="normaltextrun"/>
          <w:rFonts w:ascii="Arial" w:eastAsiaTheme="majorEastAsia" w:hAnsi="Arial" w:cs="Arial"/>
          <w:lang w:val="en-US"/>
        </w:rPr>
        <w:t> </w:t>
      </w:r>
      <w:r>
        <w:rPr>
          <w:rStyle w:val="normaltextrun"/>
          <w:rFonts w:ascii="Arial Narrow" w:eastAsiaTheme="majorEastAsia" w:hAnsi="Arial Narrow" w:cs="Segoe UI"/>
          <w:lang w:val="en-US"/>
        </w:rPr>
        <w:t>13,</w:t>
      </w:r>
      <w:r>
        <w:rPr>
          <w:rStyle w:val="normaltextrun"/>
          <w:rFonts w:ascii="Arial" w:eastAsiaTheme="majorEastAsia" w:hAnsi="Arial" w:cs="Arial"/>
          <w:lang w:val="en-US"/>
        </w:rPr>
        <w:t> </w:t>
      </w:r>
      <w:r>
        <w:rPr>
          <w:rStyle w:val="normaltextrun"/>
          <w:rFonts w:ascii="Arial Narrow" w:eastAsiaTheme="majorEastAsia" w:hAnsi="Arial Narrow" w:cs="Segoe UI"/>
          <w:lang w:val="en-US"/>
        </w:rPr>
        <w:t xml:space="preserve">2 (2018). </w:t>
      </w:r>
      <w:hyperlink r:id="rId12" w:tgtFrame="_blank" w:history="1">
        <w:r w:rsidRPr="00AD07C1">
          <w:rPr>
            <w:rStyle w:val="normaltextrun"/>
            <w:rFonts w:ascii="Arial Narrow" w:eastAsiaTheme="majorEastAsia" w:hAnsi="Arial Narrow" w:cs="Segoe UI"/>
            <w:color w:val="0000FF"/>
            <w:u w:val="single"/>
            <w:lang w:val="da-DK"/>
          </w:rPr>
          <w:t>https://doi.org/10.1186/s13012-017-0688-3</w:t>
        </w:r>
      </w:hyperlink>
      <w:r w:rsidRPr="00AD07C1">
        <w:rPr>
          <w:rStyle w:val="eop"/>
          <w:rFonts w:ascii="Arial Narrow" w:eastAsiaTheme="majorEastAsia" w:hAnsi="Arial Narrow" w:cs="Segoe UI"/>
          <w:color w:val="0000FF"/>
          <w:lang w:val="da-DK"/>
        </w:rPr>
        <w:t> </w:t>
      </w:r>
    </w:p>
    <w:p w14:paraId="2FEA42D2" w14:textId="77777777" w:rsidR="00061854" w:rsidRPr="00AD07C1" w:rsidRDefault="00061854" w:rsidP="0006185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eastAsiaTheme="majorEastAsia" w:hAnsi="Arial Narrow" w:cs="Segoe UI"/>
          <w:color w:val="0000FF"/>
          <w:lang w:val="da-DK"/>
        </w:rPr>
      </w:pPr>
    </w:p>
    <w:p w14:paraId="491240E3" w14:textId="77777777" w:rsidR="00061854" w:rsidRDefault="00061854" w:rsidP="0006185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333333"/>
          <w:shd w:val="clear" w:color="auto" w:fill="FFFFFF"/>
        </w:rPr>
      </w:pPr>
      <w:r w:rsidRPr="001F5F7A">
        <w:rPr>
          <w:rStyle w:val="normaltextrun"/>
          <w:rFonts w:ascii="Arial Narrow" w:eastAsiaTheme="majorEastAsia" w:hAnsi="Arial Narrow"/>
          <w:vertAlign w:val="superscript"/>
          <w:lang w:val="da-DK"/>
        </w:rPr>
        <w:t>2</w:t>
      </w:r>
      <w:r w:rsidRPr="001F5F7A">
        <w:rPr>
          <w:rStyle w:val="normaltextrun"/>
          <w:rFonts w:ascii="Arial Narrow" w:eastAsiaTheme="majorEastAsia" w:hAnsi="Arial Narrow"/>
          <w:lang w:val="da-DK"/>
        </w:rPr>
        <w:t>Noyes, J., Booth, A., Lewin, S. et al. </w:t>
      </w:r>
      <w:r w:rsidRPr="00AD07C1">
        <w:rPr>
          <w:rStyle w:val="normaltextrun"/>
          <w:rFonts w:ascii="Arial Narrow" w:eastAsiaTheme="majorEastAsia" w:hAnsi="Arial Narrow"/>
          <w:lang w:val="en-US"/>
        </w:rPr>
        <w:t>Applying GRADE-</w:t>
      </w:r>
      <w:proofErr w:type="spellStart"/>
      <w:r w:rsidRPr="00AD07C1">
        <w:rPr>
          <w:rStyle w:val="normaltextrun"/>
          <w:rFonts w:ascii="Arial Narrow" w:eastAsiaTheme="majorEastAsia" w:hAnsi="Arial Narrow"/>
          <w:lang w:val="en-US"/>
        </w:rPr>
        <w:t>CERQual</w:t>
      </w:r>
      <w:proofErr w:type="spellEnd"/>
      <w:r w:rsidRPr="00AD07C1">
        <w:rPr>
          <w:rStyle w:val="normaltextrun"/>
          <w:rFonts w:ascii="Arial Narrow" w:eastAsiaTheme="majorEastAsia" w:hAnsi="Arial Narrow"/>
          <w:lang w:val="en-US"/>
        </w:rPr>
        <w:t xml:space="preserve"> to qualitative evidence synthesis findings–paper 6: how to assess relevance of the data. Implementation Sci 13 (Suppl 1), 4 (2018). </w:t>
      </w:r>
      <w:hyperlink r:id="rId13" w:history="1">
        <w:r w:rsidRPr="001F5F7A">
          <w:rPr>
            <w:rStyle w:val="Hyperlink"/>
            <w:rFonts w:ascii="Arial Narrow" w:hAnsi="Arial Narrow" w:cs="Segoe UI"/>
            <w:shd w:val="clear" w:color="auto" w:fill="FFFFFF"/>
          </w:rPr>
          <w:t>https://doi.org/10.1186/s13012-017-0693-6</w:t>
        </w:r>
      </w:hyperlink>
      <w:r>
        <w:rPr>
          <w:rFonts w:ascii="Arial Narrow" w:hAnsi="Arial Narrow" w:cs="Segoe UI"/>
          <w:color w:val="333333"/>
          <w:shd w:val="clear" w:color="auto" w:fill="FFFFFF"/>
        </w:rPr>
        <w:t xml:space="preserve"> </w:t>
      </w:r>
      <w:r>
        <w:rPr>
          <w:rStyle w:val="Slutnotehenvisning"/>
          <w:rFonts w:ascii="Arial Narrow" w:hAnsi="Arial Narrow" w:cs="Segoe UI"/>
          <w:color w:val="333333"/>
          <w:shd w:val="clear" w:color="auto" w:fill="FFFFFF"/>
        </w:rPr>
        <w:endnoteReference w:id="2"/>
      </w:r>
    </w:p>
    <w:p w14:paraId="5C50330F" w14:textId="77777777" w:rsidR="00061854" w:rsidRDefault="00061854" w:rsidP="0006185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333333"/>
          <w:shd w:val="clear" w:color="auto" w:fill="FFFFFF"/>
        </w:rPr>
      </w:pPr>
    </w:p>
    <w:p w14:paraId="0BC3A430" w14:textId="77777777" w:rsidR="00061854" w:rsidRPr="00AD07C1" w:rsidRDefault="00061854" w:rsidP="000618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eastAsiaTheme="majorEastAsia" w:hAnsi="Arial Narrow"/>
          <w:lang w:val="en-US"/>
        </w:rPr>
      </w:pPr>
      <w:r w:rsidRPr="00AD07C1">
        <w:rPr>
          <w:rStyle w:val="normaltextrun"/>
          <w:rFonts w:ascii="Arial Narrow" w:eastAsiaTheme="majorEastAsia" w:hAnsi="Arial Narrow"/>
          <w:vertAlign w:val="superscript"/>
          <w:lang w:val="en-US"/>
        </w:rPr>
        <w:t>3</w:t>
      </w:r>
      <w:r w:rsidRPr="00AD07C1">
        <w:rPr>
          <w:rStyle w:val="normaltextrun"/>
          <w:rFonts w:ascii="Arial Narrow" w:eastAsiaTheme="majorEastAsia" w:hAnsi="Arial Narrow"/>
          <w:lang w:val="en-US"/>
        </w:rPr>
        <w:t>Munthe-Kaas, H., Bohren, M.A., Glenton, C. et al. Applying GRADE-</w:t>
      </w:r>
      <w:proofErr w:type="spellStart"/>
      <w:r w:rsidRPr="00AD07C1">
        <w:rPr>
          <w:rStyle w:val="normaltextrun"/>
          <w:rFonts w:ascii="Arial Narrow" w:eastAsiaTheme="majorEastAsia" w:hAnsi="Arial Narrow"/>
          <w:lang w:val="en-US"/>
        </w:rPr>
        <w:t>CERQual</w:t>
      </w:r>
      <w:proofErr w:type="spellEnd"/>
      <w:r w:rsidRPr="00AD07C1">
        <w:rPr>
          <w:rStyle w:val="normaltextrun"/>
          <w:rFonts w:ascii="Arial Narrow" w:eastAsiaTheme="majorEastAsia" w:hAnsi="Arial Narrow"/>
          <w:lang w:val="en-US"/>
        </w:rPr>
        <w:t xml:space="preserve"> to qualitative evidence synthesis findings—paper 3: how to assess methodological limitations. Implementation Sci 13 (Suppl 1), 9 (2018). </w:t>
      </w:r>
      <w:r w:rsidRPr="00957F14">
        <w:rPr>
          <w:rStyle w:val="normaltextrun"/>
          <w:rFonts w:ascii="Arial Narrow" w:eastAsiaTheme="majorEastAsia" w:hAnsi="Arial Narrow" w:cs="Segoe UI"/>
          <w:color w:val="0000FF"/>
          <w:u w:val="single"/>
          <w:lang w:val="en-US"/>
        </w:rPr>
        <w:t>https://doi.org/10.1186/s13012-017-0690-9</w:t>
      </w:r>
    </w:p>
    <w:p w14:paraId="6B7E81D4" w14:textId="77777777" w:rsidR="00061854" w:rsidRDefault="00061854" w:rsidP="000618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33333"/>
          <w:shd w:val="clear" w:color="auto" w:fill="FFFFFF"/>
        </w:rPr>
      </w:pPr>
    </w:p>
    <w:p w14:paraId="6F478B4A" w14:textId="77777777" w:rsidR="00061854" w:rsidRDefault="00061854" w:rsidP="0006185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333333"/>
          <w:shd w:val="clear" w:color="auto" w:fill="FFFFFF"/>
        </w:rPr>
      </w:pPr>
      <w:r w:rsidRPr="00E74E1F">
        <w:rPr>
          <w:rFonts w:ascii="Arial Narrow" w:hAnsi="Arial Narrow" w:cs="Segoe UI"/>
          <w:color w:val="333333"/>
          <w:shd w:val="clear" w:color="auto" w:fill="FFFFFF"/>
          <w:vertAlign w:val="superscript"/>
        </w:rPr>
        <w:t>4</w:t>
      </w:r>
      <w:r w:rsidRPr="00E74E1F">
        <w:rPr>
          <w:rFonts w:ascii="Arial Narrow" w:hAnsi="Arial Narrow" w:cs="Segoe UI"/>
          <w:color w:val="333333"/>
          <w:shd w:val="clear" w:color="auto" w:fill="FFFFFF"/>
        </w:rPr>
        <w:t>Colvin, C.J., Garside, R., Wainwright, M. </w:t>
      </w:r>
      <w:r w:rsidRPr="00E74E1F">
        <w:rPr>
          <w:rFonts w:ascii="Arial Narrow" w:hAnsi="Arial Narrow" w:cs="Segoe UI"/>
          <w:i/>
          <w:iCs/>
          <w:color w:val="333333"/>
          <w:shd w:val="clear" w:color="auto" w:fill="FFFFFF"/>
        </w:rPr>
        <w:t>et al.</w:t>
      </w:r>
      <w:r w:rsidRPr="00E74E1F">
        <w:rPr>
          <w:rFonts w:ascii="Arial Narrow" w:hAnsi="Arial Narrow" w:cs="Segoe UI"/>
          <w:color w:val="333333"/>
          <w:shd w:val="clear" w:color="auto" w:fill="FFFFFF"/>
        </w:rPr>
        <w:t> Applying GRADE-</w:t>
      </w:r>
      <w:proofErr w:type="spellStart"/>
      <w:r w:rsidRPr="00E74E1F">
        <w:rPr>
          <w:rFonts w:ascii="Arial Narrow" w:hAnsi="Arial Narrow" w:cs="Segoe UI"/>
          <w:color w:val="333333"/>
          <w:shd w:val="clear" w:color="auto" w:fill="FFFFFF"/>
        </w:rPr>
        <w:t>CERQual</w:t>
      </w:r>
      <w:proofErr w:type="spellEnd"/>
      <w:r w:rsidRPr="00E74E1F">
        <w:rPr>
          <w:rFonts w:ascii="Arial Narrow" w:hAnsi="Arial Narrow" w:cs="Segoe UI"/>
          <w:color w:val="333333"/>
          <w:shd w:val="clear" w:color="auto" w:fill="FFFFFF"/>
        </w:rPr>
        <w:t xml:space="preserve"> to qualitative evidence synthesis findings—paper 4: how to assess coherence. Implementation Sci 13 (</w:t>
      </w:r>
      <w:proofErr w:type="spellStart"/>
      <w:r w:rsidRPr="00E74E1F">
        <w:rPr>
          <w:rFonts w:ascii="Arial Narrow" w:hAnsi="Arial Narrow" w:cs="Segoe UI"/>
          <w:color w:val="333333"/>
          <w:shd w:val="clear" w:color="auto" w:fill="FFFFFF"/>
        </w:rPr>
        <w:t>Suppl</w:t>
      </w:r>
      <w:proofErr w:type="spellEnd"/>
      <w:r w:rsidRPr="00E74E1F">
        <w:rPr>
          <w:rFonts w:ascii="Arial Narrow" w:hAnsi="Arial Narrow" w:cs="Segoe UI"/>
          <w:color w:val="333333"/>
          <w:shd w:val="clear" w:color="auto" w:fill="FFFFFF"/>
        </w:rPr>
        <w:t xml:space="preserve"> 1), 13 (2018). </w:t>
      </w:r>
      <w:hyperlink r:id="rId14" w:history="1">
        <w:r w:rsidRPr="00E74E1F">
          <w:rPr>
            <w:rStyle w:val="Hyperlink"/>
            <w:rFonts w:ascii="Arial Narrow" w:hAnsi="Arial Narrow" w:cs="Segoe UI"/>
            <w:shd w:val="clear" w:color="auto" w:fill="FFFFFF"/>
          </w:rPr>
          <w:t>https://doi.org/10.1186/s13012-017-0691-8</w:t>
        </w:r>
      </w:hyperlink>
    </w:p>
    <w:p w14:paraId="26B777AB" w14:textId="77777777" w:rsidR="00061854" w:rsidRDefault="00061854" w:rsidP="0006185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333333"/>
          <w:shd w:val="clear" w:color="auto" w:fill="FFFFFF"/>
        </w:rPr>
      </w:pPr>
    </w:p>
    <w:p w14:paraId="6776903E" w14:textId="77777777" w:rsidR="00061854" w:rsidRDefault="00061854" w:rsidP="0006185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333333"/>
          <w:shd w:val="clear" w:color="auto" w:fill="FFFFFF"/>
        </w:rPr>
      </w:pPr>
      <w:r w:rsidRPr="00EC2CBE">
        <w:rPr>
          <w:rFonts w:ascii="Arial Narrow" w:hAnsi="Arial Narrow" w:cs="Segoe UI"/>
          <w:color w:val="333333"/>
          <w:shd w:val="clear" w:color="auto" w:fill="FFFFFF"/>
          <w:vertAlign w:val="superscript"/>
        </w:rPr>
        <w:t>5</w:t>
      </w:r>
      <w:r w:rsidRPr="00EC2CBE">
        <w:rPr>
          <w:rFonts w:ascii="Arial Narrow" w:hAnsi="Arial Narrow" w:cs="Segoe UI"/>
          <w:color w:val="333333"/>
          <w:shd w:val="clear" w:color="auto" w:fill="FFFFFF"/>
        </w:rPr>
        <w:t>Glenton, C., Carlsen, B., Lewin, S. et al. Applying GRADE-</w:t>
      </w:r>
      <w:proofErr w:type="spellStart"/>
      <w:r w:rsidRPr="00EC2CBE">
        <w:rPr>
          <w:rFonts w:ascii="Arial Narrow" w:hAnsi="Arial Narrow" w:cs="Segoe UI"/>
          <w:color w:val="333333"/>
          <w:shd w:val="clear" w:color="auto" w:fill="FFFFFF"/>
        </w:rPr>
        <w:t>CERQual</w:t>
      </w:r>
      <w:proofErr w:type="spellEnd"/>
      <w:r w:rsidRPr="00EC2CBE">
        <w:rPr>
          <w:rFonts w:ascii="Arial Narrow" w:hAnsi="Arial Narrow" w:cs="Segoe UI"/>
          <w:color w:val="333333"/>
          <w:shd w:val="clear" w:color="auto" w:fill="FFFFFF"/>
        </w:rPr>
        <w:t xml:space="preserve"> to qualitative evidence synthesis findings—paper 5: how to assess adequacy of data. Implementation Sci 13 (</w:t>
      </w:r>
      <w:proofErr w:type="spellStart"/>
      <w:r w:rsidRPr="00EC2CBE">
        <w:rPr>
          <w:rFonts w:ascii="Arial Narrow" w:hAnsi="Arial Narrow" w:cs="Segoe UI"/>
          <w:color w:val="333333"/>
          <w:shd w:val="clear" w:color="auto" w:fill="FFFFFF"/>
        </w:rPr>
        <w:t>Suppl</w:t>
      </w:r>
      <w:proofErr w:type="spellEnd"/>
      <w:r w:rsidRPr="00EC2CBE">
        <w:rPr>
          <w:rFonts w:ascii="Arial Narrow" w:hAnsi="Arial Narrow" w:cs="Segoe UI"/>
          <w:color w:val="333333"/>
          <w:shd w:val="clear" w:color="auto" w:fill="FFFFFF"/>
        </w:rPr>
        <w:t xml:space="preserve"> 1), 14 (2018). </w:t>
      </w:r>
      <w:hyperlink r:id="rId15" w:history="1">
        <w:r w:rsidRPr="00EC2CBE">
          <w:rPr>
            <w:rStyle w:val="Hyperlink"/>
            <w:rFonts w:ascii="Arial Narrow" w:hAnsi="Arial Narrow" w:cs="Segoe UI"/>
            <w:shd w:val="clear" w:color="auto" w:fill="FFFFFF"/>
          </w:rPr>
          <w:t>https://doi.org/10.1186/s13012-017-0692-7</w:t>
        </w:r>
      </w:hyperlink>
      <w:r w:rsidRPr="00EC2CBE">
        <w:rPr>
          <w:rFonts w:ascii="Arial Narrow" w:hAnsi="Arial Narrow" w:cs="Segoe UI"/>
          <w:color w:val="333333"/>
          <w:shd w:val="clear" w:color="auto" w:fill="FFFFFF"/>
        </w:rPr>
        <w:t xml:space="preserve"> </w:t>
      </w:r>
    </w:p>
    <w:p w14:paraId="4A889269" w14:textId="77777777" w:rsidR="00061854" w:rsidRDefault="00061854" w:rsidP="0006185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333333"/>
          <w:shd w:val="clear" w:color="auto" w:fill="FFFFFF"/>
        </w:rPr>
      </w:pPr>
      <w:r>
        <w:rPr>
          <w:rFonts w:ascii="Arial Narrow" w:hAnsi="Arial Narrow" w:cs="Segoe UI"/>
          <w:color w:val="333333"/>
          <w:shd w:val="clear" w:color="auto" w:fill="FFFFFF"/>
        </w:rPr>
        <w:t xml:space="preserve"> </w:t>
      </w:r>
    </w:p>
    <w:p w14:paraId="74659198" w14:textId="77777777" w:rsidR="00061854" w:rsidRPr="000437AE" w:rsidRDefault="00061854" w:rsidP="0006185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333333"/>
          <w:shd w:val="clear" w:color="auto" w:fill="FFFFFF"/>
        </w:rPr>
      </w:pPr>
      <w:r w:rsidRPr="000437AE">
        <w:rPr>
          <w:rFonts w:ascii="Arial Narrow" w:hAnsi="Arial Narrow" w:cs="Segoe UI"/>
          <w:color w:val="333333"/>
          <w:shd w:val="clear" w:color="auto" w:fill="FFFFFF"/>
          <w:vertAlign w:val="superscript"/>
        </w:rPr>
        <w:t>6</w:t>
      </w:r>
      <w:r w:rsidRPr="000437AE">
        <w:rPr>
          <w:rFonts w:ascii="Arial Narrow" w:hAnsi="Arial Narrow" w:cs="Segoe UI"/>
          <w:color w:val="333333"/>
          <w:shd w:val="clear" w:color="auto" w:fill="FFFFFF"/>
        </w:rPr>
        <w:t>Booth, A., Lewin, S., Glenton, C. et al. Applying GRADE-</w:t>
      </w:r>
      <w:proofErr w:type="spellStart"/>
      <w:r w:rsidRPr="000437AE">
        <w:rPr>
          <w:rFonts w:ascii="Arial Narrow" w:hAnsi="Arial Narrow" w:cs="Segoe UI"/>
          <w:color w:val="333333"/>
          <w:shd w:val="clear" w:color="auto" w:fill="FFFFFF"/>
        </w:rPr>
        <w:t>CERQual</w:t>
      </w:r>
      <w:proofErr w:type="spellEnd"/>
      <w:r w:rsidRPr="000437AE">
        <w:rPr>
          <w:rFonts w:ascii="Arial Narrow" w:hAnsi="Arial Narrow" w:cs="Segoe UI"/>
          <w:color w:val="333333"/>
          <w:shd w:val="clear" w:color="auto" w:fill="FFFFFF"/>
        </w:rPr>
        <w:t xml:space="preserve"> to qualitative evidence synthesis findings–paper 7: understanding the potential impacts of dissemination bias. Implementation Sci 13 (</w:t>
      </w:r>
      <w:proofErr w:type="spellStart"/>
      <w:r w:rsidRPr="000437AE">
        <w:rPr>
          <w:rFonts w:ascii="Arial Narrow" w:hAnsi="Arial Narrow" w:cs="Segoe UI"/>
          <w:color w:val="333333"/>
          <w:shd w:val="clear" w:color="auto" w:fill="FFFFFF"/>
        </w:rPr>
        <w:t>Suppl</w:t>
      </w:r>
      <w:proofErr w:type="spellEnd"/>
      <w:r w:rsidRPr="000437AE">
        <w:rPr>
          <w:rFonts w:ascii="Arial Narrow" w:hAnsi="Arial Narrow" w:cs="Segoe UI"/>
          <w:color w:val="333333"/>
          <w:shd w:val="clear" w:color="auto" w:fill="FFFFFF"/>
        </w:rPr>
        <w:t xml:space="preserve"> 1), 12 (2018). </w:t>
      </w:r>
      <w:hyperlink r:id="rId16" w:history="1">
        <w:r w:rsidRPr="000437AE">
          <w:rPr>
            <w:rStyle w:val="Hyperlink"/>
            <w:rFonts w:ascii="Arial Narrow" w:hAnsi="Arial Narrow" w:cs="Segoe UI"/>
            <w:shd w:val="clear" w:color="auto" w:fill="FFFFFF"/>
          </w:rPr>
          <w:t>https://doi.org/10.1186/s13012-017-0694-5</w:t>
        </w:r>
      </w:hyperlink>
      <w:r w:rsidRPr="000437AE">
        <w:rPr>
          <w:rFonts w:ascii="Arial Narrow" w:hAnsi="Arial Narrow" w:cs="Segoe UI"/>
          <w:color w:val="333333"/>
          <w:shd w:val="clear" w:color="auto" w:fill="FFFFFF"/>
        </w:rPr>
        <w:t xml:space="preserve"> </w:t>
      </w:r>
    </w:p>
    <w:p w14:paraId="778F710C" w14:textId="77777777" w:rsidR="00061854" w:rsidRDefault="00061854" w:rsidP="000618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33333"/>
          <w:shd w:val="clear" w:color="auto" w:fill="FFFFFF"/>
        </w:rPr>
      </w:pPr>
    </w:p>
    <w:p w14:paraId="2BCDE06C" w14:textId="54F0CAE0" w:rsidR="3CF3B1A1" w:rsidRPr="00AD07C1" w:rsidRDefault="00061854" w:rsidP="00061854">
      <w:pPr>
        <w:rPr>
          <w:rFonts w:ascii="Arial Narrow" w:hAnsi="Arial Narrow"/>
          <w:sz w:val="24"/>
          <w:szCs w:val="24"/>
          <w:lang w:val="en-US"/>
        </w:rPr>
      </w:pPr>
      <w:r w:rsidRPr="00AD07C1">
        <w:rPr>
          <w:rStyle w:val="normaltextrun"/>
          <w:rFonts w:ascii="Arial Narrow" w:eastAsiaTheme="majorEastAsia" w:hAnsi="Arial Narrow" w:cs="Segoe UI"/>
          <w:sz w:val="24"/>
          <w:szCs w:val="24"/>
          <w:vertAlign w:val="superscript"/>
          <w:lang w:val="en-US"/>
        </w:rPr>
        <w:t>7</w:t>
      </w:r>
      <w:r w:rsidRPr="00AD07C1">
        <w:rPr>
          <w:rStyle w:val="normaltextrun"/>
          <w:rFonts w:ascii="Arial Narrow" w:eastAsiaTheme="majorEastAsia" w:hAnsi="Arial Narrow" w:cs="Segoe UI"/>
          <w:sz w:val="24"/>
          <w:szCs w:val="24"/>
          <w:lang w:val="en-US"/>
        </w:rPr>
        <w:t>Lewin, S., Bohren, M., Rashidian, A.</w:t>
      </w:r>
      <w:r w:rsidRPr="00AD07C1">
        <w:rPr>
          <w:rStyle w:val="normaltextrun"/>
          <w:rFonts w:ascii="Arial" w:eastAsiaTheme="majorEastAsia" w:hAnsi="Arial" w:cs="Arial"/>
          <w:sz w:val="24"/>
          <w:szCs w:val="24"/>
          <w:lang w:val="en-US"/>
        </w:rPr>
        <w:t> </w:t>
      </w:r>
      <w:r w:rsidRPr="00AD07C1">
        <w:rPr>
          <w:rStyle w:val="normaltextrun"/>
          <w:rFonts w:ascii="Arial Narrow" w:eastAsiaTheme="majorEastAsia" w:hAnsi="Arial Narrow" w:cs="Segoe UI"/>
          <w:sz w:val="24"/>
          <w:szCs w:val="24"/>
          <w:lang w:val="en-US"/>
        </w:rPr>
        <w:t>et al.</w:t>
      </w:r>
      <w:r w:rsidRPr="00AD07C1">
        <w:rPr>
          <w:rStyle w:val="normaltextrun"/>
          <w:rFonts w:ascii="Arial" w:eastAsiaTheme="majorEastAsia" w:hAnsi="Arial" w:cs="Arial"/>
          <w:sz w:val="24"/>
          <w:szCs w:val="24"/>
          <w:lang w:val="en-US"/>
        </w:rPr>
        <w:t> </w:t>
      </w:r>
      <w:r w:rsidRPr="00AD07C1">
        <w:rPr>
          <w:rStyle w:val="normaltextrun"/>
          <w:rFonts w:ascii="Arial Narrow" w:eastAsiaTheme="majorEastAsia" w:hAnsi="Arial Narrow" w:cs="Segoe UI"/>
          <w:sz w:val="24"/>
          <w:szCs w:val="24"/>
          <w:lang w:val="en-US"/>
        </w:rPr>
        <w:t>Applying GRADE-</w:t>
      </w:r>
      <w:proofErr w:type="spellStart"/>
      <w:r w:rsidRPr="00AD07C1">
        <w:rPr>
          <w:rStyle w:val="normaltextrun"/>
          <w:rFonts w:ascii="Arial Narrow" w:eastAsiaTheme="majorEastAsia" w:hAnsi="Arial Narrow" w:cs="Segoe UI"/>
          <w:sz w:val="24"/>
          <w:szCs w:val="24"/>
          <w:lang w:val="en-US"/>
        </w:rPr>
        <w:t>CERQual</w:t>
      </w:r>
      <w:proofErr w:type="spellEnd"/>
      <w:r w:rsidRPr="00AD07C1">
        <w:rPr>
          <w:rStyle w:val="normaltextrun"/>
          <w:rFonts w:ascii="Arial Narrow" w:eastAsiaTheme="majorEastAsia" w:hAnsi="Arial Narrow" w:cs="Segoe UI"/>
          <w:sz w:val="24"/>
          <w:szCs w:val="24"/>
          <w:lang w:val="en-US"/>
        </w:rPr>
        <w:t xml:space="preserve"> to qualitative evidence synthesis findings—paper 2: how to make an overall </w:t>
      </w:r>
      <w:proofErr w:type="spellStart"/>
      <w:r w:rsidRPr="00AD07C1">
        <w:rPr>
          <w:rStyle w:val="normaltextrun"/>
          <w:rFonts w:ascii="Arial Narrow" w:eastAsiaTheme="majorEastAsia" w:hAnsi="Arial Narrow" w:cs="Segoe UI"/>
          <w:sz w:val="24"/>
          <w:szCs w:val="24"/>
          <w:lang w:val="en-US"/>
        </w:rPr>
        <w:t>CERQual</w:t>
      </w:r>
      <w:proofErr w:type="spellEnd"/>
      <w:r w:rsidRPr="00AD07C1">
        <w:rPr>
          <w:rStyle w:val="normaltextrun"/>
          <w:rFonts w:ascii="Arial Narrow" w:eastAsiaTheme="majorEastAsia" w:hAnsi="Arial Narrow" w:cs="Segoe UI"/>
          <w:sz w:val="24"/>
          <w:szCs w:val="24"/>
          <w:lang w:val="en-US"/>
        </w:rPr>
        <w:t xml:space="preserve"> assessment of confidence and create a Summary of Qualitative Findings table.</w:t>
      </w:r>
      <w:r w:rsidRPr="00AD07C1">
        <w:rPr>
          <w:rStyle w:val="normaltextrun"/>
          <w:rFonts w:ascii="Arial" w:eastAsiaTheme="majorEastAsia" w:hAnsi="Arial" w:cs="Arial"/>
          <w:sz w:val="24"/>
          <w:szCs w:val="24"/>
          <w:lang w:val="en-US"/>
        </w:rPr>
        <w:t> </w:t>
      </w:r>
      <w:r w:rsidRPr="00AD07C1">
        <w:rPr>
          <w:rStyle w:val="normaltextrun"/>
          <w:rFonts w:ascii="Arial Narrow" w:eastAsiaTheme="majorEastAsia" w:hAnsi="Arial Narrow" w:cs="Segoe UI"/>
          <w:sz w:val="24"/>
          <w:szCs w:val="24"/>
          <w:lang w:val="en-US"/>
        </w:rPr>
        <w:t>Implementation Sci</w:t>
      </w:r>
      <w:r w:rsidRPr="00AD07C1">
        <w:rPr>
          <w:rStyle w:val="normaltextrun"/>
          <w:rFonts w:ascii="Arial" w:eastAsiaTheme="majorEastAsia" w:hAnsi="Arial" w:cs="Arial"/>
          <w:sz w:val="24"/>
          <w:szCs w:val="24"/>
          <w:lang w:val="en-US"/>
        </w:rPr>
        <w:t> </w:t>
      </w:r>
      <w:r w:rsidRPr="00AD07C1">
        <w:rPr>
          <w:rStyle w:val="normaltextrun"/>
          <w:rFonts w:ascii="Arial Narrow" w:eastAsiaTheme="majorEastAsia" w:hAnsi="Arial Narrow" w:cs="Segoe UI"/>
          <w:sz w:val="24"/>
          <w:szCs w:val="24"/>
          <w:lang w:val="en-US"/>
        </w:rPr>
        <w:t>13</w:t>
      </w:r>
      <w:r w:rsidRPr="00AD07C1">
        <w:rPr>
          <w:rStyle w:val="normaltextrun"/>
          <w:rFonts w:ascii="Arial" w:eastAsiaTheme="majorEastAsia" w:hAnsi="Arial" w:cs="Arial"/>
          <w:sz w:val="24"/>
          <w:szCs w:val="24"/>
          <w:lang w:val="en-US"/>
        </w:rPr>
        <w:t> </w:t>
      </w:r>
      <w:r w:rsidRPr="00AD07C1">
        <w:rPr>
          <w:rStyle w:val="normaltextrun"/>
          <w:rFonts w:ascii="Arial Narrow" w:eastAsiaTheme="majorEastAsia" w:hAnsi="Arial Narrow" w:cs="Segoe UI"/>
          <w:sz w:val="24"/>
          <w:szCs w:val="24"/>
          <w:lang w:val="en-US"/>
        </w:rPr>
        <w:t xml:space="preserve">(Suppl 1), 10 (2018). </w:t>
      </w:r>
      <w:r w:rsidRPr="00061854">
        <w:rPr>
          <w:rStyle w:val="normaltextrun"/>
          <w:rFonts w:ascii="Arial Narrow" w:eastAsiaTheme="majorEastAsia" w:hAnsi="Arial Narrow" w:cs="Arial"/>
          <w:color w:val="0000FF"/>
          <w:sz w:val="24"/>
          <w:szCs w:val="24"/>
          <w:u w:val="single"/>
          <w:lang w:val="en-US"/>
        </w:rPr>
        <w:t>https://doi.org/10.1186/s13012-017-0689-2</w:t>
      </w:r>
      <w:r w:rsidRPr="00061854">
        <w:rPr>
          <w:rStyle w:val="eop"/>
          <w:rFonts w:ascii="Arial Narrow" w:eastAsiaTheme="majorEastAsia" w:hAnsi="Arial Narrow" w:cs="Arial"/>
          <w:color w:val="881798"/>
          <w:sz w:val="24"/>
          <w:szCs w:val="24"/>
        </w:rPr>
        <w:t> </w:t>
      </w:r>
    </w:p>
    <w:p w14:paraId="0598193E" w14:textId="77777777" w:rsidR="00061854" w:rsidRDefault="00061854" w:rsidP="00B65BB4">
      <w:pPr>
        <w:rPr>
          <w:b/>
          <w:bCs/>
          <w:lang w:val="en-US"/>
        </w:rPr>
      </w:pPr>
    </w:p>
    <w:p w14:paraId="02FCBE76" w14:textId="0167C909" w:rsidR="00B65BB4" w:rsidRPr="00B65BB4" w:rsidRDefault="00B65BB4" w:rsidP="00B65BB4">
      <w:pPr>
        <w:rPr>
          <w:b/>
          <w:bCs/>
          <w:lang w:val="en-US"/>
        </w:rPr>
      </w:pPr>
      <w:r w:rsidRPr="00B65BB4">
        <w:rPr>
          <w:b/>
          <w:bCs/>
          <w:lang w:val="en-US"/>
        </w:rPr>
        <w:t>Acknowledgements</w:t>
      </w:r>
    </w:p>
    <w:p w14:paraId="7CF4C6D0" w14:textId="4A5EA976" w:rsidR="00B65BB4" w:rsidRDefault="00B65BB4" w:rsidP="00B65BB4">
      <w:pPr>
        <w:rPr>
          <w:lang w:val="en-US"/>
        </w:rPr>
      </w:pPr>
      <w:r>
        <w:rPr>
          <w:lang w:val="en-US"/>
        </w:rPr>
        <w:t xml:space="preserve">Thanks to the following people </w:t>
      </w:r>
      <w:r w:rsidR="00103A51">
        <w:rPr>
          <w:lang w:val="en-US"/>
        </w:rPr>
        <w:t>and resources for help in</w:t>
      </w:r>
      <w:r>
        <w:rPr>
          <w:lang w:val="en-US"/>
        </w:rPr>
        <w:t xml:space="preserve"> developing the</w:t>
      </w:r>
      <w:r w:rsidR="00717375">
        <w:rPr>
          <w:lang w:val="en-US"/>
        </w:rPr>
        <w:t xml:space="preserve"> GRADE-</w:t>
      </w:r>
      <w:proofErr w:type="spellStart"/>
      <w:r w:rsidR="00717375">
        <w:rPr>
          <w:lang w:val="en-US"/>
        </w:rPr>
        <w:t>CERQual</w:t>
      </w:r>
      <w:proofErr w:type="spellEnd"/>
      <w:r>
        <w:rPr>
          <w:lang w:val="en-US"/>
        </w:rPr>
        <w:t xml:space="preserve"> translations:</w:t>
      </w:r>
    </w:p>
    <w:p w14:paraId="2CD83C7D" w14:textId="78B98BE6" w:rsidR="00103A51" w:rsidRDefault="00B65BB4" w:rsidP="00B65BB4">
      <w:pPr>
        <w:rPr>
          <w:lang w:val="en-US"/>
        </w:rPr>
      </w:pPr>
      <w:r>
        <w:rPr>
          <w:lang w:val="en-US"/>
        </w:rPr>
        <w:t xml:space="preserve">Norwegian </w:t>
      </w:r>
      <w:r w:rsidR="00103A51">
        <w:rPr>
          <w:lang w:val="en-US"/>
        </w:rPr>
        <w:t>translation</w:t>
      </w:r>
      <w:r>
        <w:rPr>
          <w:lang w:val="en-US"/>
        </w:rPr>
        <w:t xml:space="preserve">: </w:t>
      </w:r>
    </w:p>
    <w:p w14:paraId="453B6BF7" w14:textId="5863A013" w:rsidR="00103A51" w:rsidRPr="00363111" w:rsidRDefault="00B65BB4" w:rsidP="00363111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00363111">
        <w:rPr>
          <w:rFonts w:ascii="Arial" w:eastAsia="Arial" w:hAnsi="Arial" w:cs="Arial"/>
          <w:lang w:val="en-US"/>
        </w:rPr>
        <w:t>Benedicte Carlsen</w:t>
      </w:r>
      <w:r w:rsidR="00103A51" w:rsidRPr="00363111">
        <w:rPr>
          <w:rFonts w:ascii="Arial" w:eastAsia="Arial" w:hAnsi="Arial" w:cs="Arial"/>
          <w:lang w:val="en-US"/>
        </w:rPr>
        <w:t>, University of Bergen</w:t>
      </w:r>
    </w:p>
    <w:p w14:paraId="54B3CE9C" w14:textId="2CC5AB5B" w:rsidR="00103A51" w:rsidRPr="00363111" w:rsidRDefault="00B65BB4" w:rsidP="00363111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00363111">
        <w:rPr>
          <w:rFonts w:ascii="Arial" w:eastAsia="Arial" w:hAnsi="Arial" w:cs="Arial"/>
          <w:lang w:val="en-US"/>
        </w:rPr>
        <w:t>Claire Glenton</w:t>
      </w:r>
      <w:r w:rsidR="00103A51" w:rsidRPr="00363111">
        <w:rPr>
          <w:rFonts w:ascii="Arial" w:eastAsia="Arial" w:hAnsi="Arial" w:cs="Arial"/>
          <w:lang w:val="en-US"/>
        </w:rPr>
        <w:t>, Western Norway University of Applied Sciences</w:t>
      </w:r>
    </w:p>
    <w:p w14:paraId="63AED36C" w14:textId="091E456B" w:rsidR="00322750" w:rsidRDefault="00322750" w:rsidP="00363111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t>Lena Victoria Nordheim, Western Norway University of Applied Sciences</w:t>
      </w:r>
    </w:p>
    <w:p w14:paraId="63E5DECE" w14:textId="4B7D8F1E" w:rsidR="19B23B1B" w:rsidRDefault="19B23B1B" w:rsidP="71594AA7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t xml:space="preserve">Rigmor Berg, </w:t>
      </w:r>
      <w:r w:rsidR="2EAB9D2B" w:rsidRPr="71594AA7">
        <w:rPr>
          <w:rFonts w:ascii="Arial" w:eastAsia="Arial" w:hAnsi="Arial" w:cs="Arial"/>
          <w:lang w:val="en-US"/>
        </w:rPr>
        <w:t>Norwegian Institute of Public Health</w:t>
      </w:r>
    </w:p>
    <w:p w14:paraId="7F69B160" w14:textId="4B7D8F1E" w:rsidR="2EAB9D2B" w:rsidRDefault="2EAB9D2B" w:rsidP="71594AA7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lastRenderedPageBreak/>
        <w:t xml:space="preserve">Signe </w:t>
      </w:r>
      <w:proofErr w:type="spellStart"/>
      <w:r w:rsidRPr="71594AA7">
        <w:rPr>
          <w:rFonts w:ascii="Arial" w:eastAsia="Arial" w:hAnsi="Arial" w:cs="Arial"/>
          <w:lang w:val="en-US"/>
        </w:rPr>
        <w:t>Flottorp</w:t>
      </w:r>
      <w:proofErr w:type="spellEnd"/>
      <w:r w:rsidRPr="71594AA7">
        <w:rPr>
          <w:rFonts w:ascii="Arial" w:eastAsia="Arial" w:hAnsi="Arial" w:cs="Arial"/>
          <w:lang w:val="en-US"/>
        </w:rPr>
        <w:t>, Norwegian Institute of Public Health</w:t>
      </w:r>
    </w:p>
    <w:p w14:paraId="39AC9310" w14:textId="12EF44B4" w:rsidR="13171D71" w:rsidRDefault="13171D71" w:rsidP="71594AA7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t>Simon Lewin, Norwegian University of Science and Technology</w:t>
      </w:r>
    </w:p>
    <w:p w14:paraId="6A2F8177" w14:textId="62993CD9" w:rsidR="00884E05" w:rsidRDefault="00884E05" w:rsidP="00884E05">
      <w:pPr>
        <w:rPr>
          <w:lang w:val="en-US"/>
        </w:rPr>
      </w:pPr>
      <w:r w:rsidRPr="00884E05">
        <w:rPr>
          <w:lang w:val="en-US"/>
        </w:rPr>
        <w:t>Swedish translation:</w:t>
      </w:r>
    </w:p>
    <w:p w14:paraId="0B2777DA" w14:textId="45D5EDDF" w:rsidR="00640DB3" w:rsidRPr="00363111" w:rsidRDefault="000F26C9" w:rsidP="00363111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t>Monica Hultcrantz</w:t>
      </w:r>
      <w:r w:rsidR="00943FB4" w:rsidRPr="71594AA7">
        <w:rPr>
          <w:rFonts w:ascii="Arial" w:eastAsia="Arial" w:hAnsi="Arial" w:cs="Arial"/>
          <w:lang w:val="en-US"/>
        </w:rPr>
        <w:t xml:space="preserve">, HTA Region Stockholm and </w:t>
      </w:r>
      <w:r w:rsidR="00CA164B" w:rsidRPr="71594AA7">
        <w:rPr>
          <w:rFonts w:ascii="Arial" w:eastAsia="Arial" w:hAnsi="Arial" w:cs="Arial"/>
          <w:lang w:val="en-US"/>
        </w:rPr>
        <w:t>Department of Learning, Informatics, Management and Ethics (LIME)</w:t>
      </w:r>
      <w:r w:rsidR="006B16B1" w:rsidRPr="71594AA7">
        <w:rPr>
          <w:rFonts w:ascii="Arial" w:eastAsia="Arial" w:hAnsi="Arial" w:cs="Arial"/>
          <w:lang w:val="en-US"/>
        </w:rPr>
        <w:t xml:space="preserve">, </w:t>
      </w:r>
      <w:r w:rsidR="00943FB4" w:rsidRPr="71594AA7">
        <w:rPr>
          <w:rFonts w:ascii="Arial" w:eastAsia="Arial" w:hAnsi="Arial" w:cs="Arial"/>
          <w:lang w:val="en-US"/>
        </w:rPr>
        <w:t xml:space="preserve">Karolinska </w:t>
      </w:r>
      <w:proofErr w:type="spellStart"/>
      <w:r w:rsidR="00943FB4" w:rsidRPr="71594AA7">
        <w:rPr>
          <w:rFonts w:ascii="Arial" w:eastAsia="Arial" w:hAnsi="Arial" w:cs="Arial"/>
          <w:lang w:val="en-US"/>
        </w:rPr>
        <w:t>Institutet</w:t>
      </w:r>
      <w:proofErr w:type="spellEnd"/>
    </w:p>
    <w:p w14:paraId="2A6DB0BF" w14:textId="77777777" w:rsidR="00F30B36" w:rsidRDefault="000F26C9" w:rsidP="00363111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t>Helena Domeij</w:t>
      </w:r>
      <w:bookmarkStart w:id="0" w:name="_Hlk144113792"/>
      <w:bookmarkStart w:id="1" w:name="_Hlk144103327"/>
      <w:r w:rsidR="2DEF0765" w:rsidRPr="71594AA7">
        <w:rPr>
          <w:rFonts w:ascii="Arial" w:eastAsia="Arial" w:hAnsi="Arial" w:cs="Arial"/>
          <w:lang w:val="en-US"/>
        </w:rPr>
        <w:t xml:space="preserve">, </w:t>
      </w:r>
      <w:r w:rsidR="78DCE73C" w:rsidRPr="71594AA7">
        <w:rPr>
          <w:rFonts w:ascii="Arial" w:eastAsia="Arial" w:hAnsi="Arial" w:cs="Arial"/>
          <w:lang w:val="en-US"/>
        </w:rPr>
        <w:t>Swedish Agency for Health Technology Assessment and Assessment of Social Services</w:t>
      </w:r>
      <w:bookmarkEnd w:id="0"/>
      <w:bookmarkEnd w:id="1"/>
    </w:p>
    <w:p w14:paraId="1E01528C" w14:textId="20CE6E64" w:rsidR="000F26C9" w:rsidRPr="00363111" w:rsidRDefault="000F26C9" w:rsidP="00363111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t>Lena Wallgren</w:t>
      </w:r>
      <w:r w:rsidR="00880CF8" w:rsidRPr="71594AA7">
        <w:rPr>
          <w:rFonts w:ascii="Arial" w:eastAsia="Arial" w:hAnsi="Arial" w:cs="Arial"/>
          <w:lang w:val="en-US"/>
        </w:rPr>
        <w:t>, Swedish Agency for Health Technology Assessment and Assessment of Social Services</w:t>
      </w:r>
    </w:p>
    <w:p w14:paraId="6BB1E97B" w14:textId="44C5BB06" w:rsidR="00426D59" w:rsidRDefault="00426D59" w:rsidP="00363111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t>Annika Bring</w:t>
      </w:r>
      <w:r w:rsidR="00293DD9" w:rsidRPr="71594AA7">
        <w:rPr>
          <w:rFonts w:ascii="Arial" w:eastAsia="Arial" w:hAnsi="Arial" w:cs="Arial"/>
          <w:lang w:val="en-US"/>
        </w:rPr>
        <w:t>, Swedish Agency for Health Technology Assessment and Assessment of Social Services</w:t>
      </w:r>
    </w:p>
    <w:p w14:paraId="14D8ED50" w14:textId="0D380648" w:rsidR="00293DD9" w:rsidRPr="00363111" w:rsidRDefault="00293DD9" w:rsidP="00363111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t>Jonatan Alvan, Swedish Agency for Health Technology Assessment and Assessment of Social Services</w:t>
      </w:r>
    </w:p>
    <w:p w14:paraId="21C9FE0C" w14:textId="330EBDBC" w:rsidR="000F26C9" w:rsidRPr="00363111" w:rsidRDefault="000F26C9" w:rsidP="00363111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t xml:space="preserve">Carina </w:t>
      </w:r>
      <w:proofErr w:type="spellStart"/>
      <w:r w:rsidRPr="71594AA7">
        <w:rPr>
          <w:rFonts w:ascii="Arial" w:eastAsia="Arial" w:hAnsi="Arial" w:cs="Arial"/>
          <w:lang w:val="en-US"/>
        </w:rPr>
        <w:t>Berterö</w:t>
      </w:r>
      <w:proofErr w:type="spellEnd"/>
      <w:r w:rsidR="00880CF8" w:rsidRPr="71594AA7">
        <w:rPr>
          <w:rFonts w:ascii="Arial" w:eastAsia="Arial" w:hAnsi="Arial" w:cs="Arial"/>
          <w:lang w:val="en-US"/>
        </w:rPr>
        <w:t>, Department of Health, Medicine and Caring Sciences, Linköping University</w:t>
      </w:r>
    </w:p>
    <w:p w14:paraId="0549A43D" w14:textId="7A3E6F61" w:rsidR="000F26C9" w:rsidRPr="00363111" w:rsidRDefault="009457FB" w:rsidP="00363111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t>Margareta Persson</w:t>
      </w:r>
      <w:r w:rsidR="0043734D" w:rsidRPr="71594AA7">
        <w:rPr>
          <w:rFonts w:ascii="Arial" w:eastAsia="Arial" w:hAnsi="Arial" w:cs="Arial"/>
          <w:lang w:val="en-US"/>
        </w:rPr>
        <w:t>, Dep</w:t>
      </w:r>
      <w:r w:rsidR="0022734D" w:rsidRPr="71594AA7">
        <w:rPr>
          <w:rFonts w:ascii="Arial" w:eastAsia="Arial" w:hAnsi="Arial" w:cs="Arial"/>
          <w:lang w:val="en-US"/>
        </w:rPr>
        <w:t>ar</w:t>
      </w:r>
      <w:r w:rsidR="0043734D" w:rsidRPr="71594AA7">
        <w:rPr>
          <w:rFonts w:ascii="Arial" w:eastAsia="Arial" w:hAnsi="Arial" w:cs="Arial"/>
          <w:lang w:val="en-US"/>
        </w:rPr>
        <w:t>t</w:t>
      </w:r>
      <w:r w:rsidR="0022734D" w:rsidRPr="71594AA7">
        <w:rPr>
          <w:rFonts w:ascii="Arial" w:eastAsia="Arial" w:hAnsi="Arial" w:cs="Arial"/>
          <w:lang w:val="en-US"/>
        </w:rPr>
        <w:t>ment</w:t>
      </w:r>
      <w:r w:rsidR="0043734D" w:rsidRPr="71594AA7">
        <w:rPr>
          <w:rFonts w:ascii="Arial" w:eastAsia="Arial" w:hAnsi="Arial" w:cs="Arial"/>
          <w:lang w:val="en-US"/>
        </w:rPr>
        <w:t xml:space="preserve"> of Nursing, </w:t>
      </w:r>
      <w:proofErr w:type="spellStart"/>
      <w:r w:rsidR="0043734D" w:rsidRPr="71594AA7">
        <w:rPr>
          <w:rFonts w:ascii="Arial" w:eastAsia="Arial" w:hAnsi="Arial" w:cs="Arial"/>
          <w:lang w:val="en-US"/>
        </w:rPr>
        <w:t>Umeå</w:t>
      </w:r>
      <w:proofErr w:type="spellEnd"/>
      <w:r w:rsidR="0043734D" w:rsidRPr="71594AA7">
        <w:rPr>
          <w:rFonts w:ascii="Arial" w:eastAsia="Arial" w:hAnsi="Arial" w:cs="Arial"/>
          <w:lang w:val="en-US"/>
        </w:rPr>
        <w:t xml:space="preserve"> University</w:t>
      </w:r>
    </w:p>
    <w:p w14:paraId="23501578" w14:textId="414A62EF" w:rsidR="00884E05" w:rsidRPr="00884E05" w:rsidRDefault="00884E05" w:rsidP="00884E05">
      <w:pPr>
        <w:rPr>
          <w:lang w:val="en-US"/>
        </w:rPr>
      </w:pPr>
      <w:r w:rsidRPr="6C545197">
        <w:rPr>
          <w:lang w:val="en-US"/>
        </w:rPr>
        <w:t>Danish translatio</w:t>
      </w:r>
      <w:r w:rsidR="0021520D" w:rsidRPr="6C545197">
        <w:rPr>
          <w:lang w:val="en-US"/>
        </w:rPr>
        <w:t>n</w:t>
      </w:r>
      <w:r w:rsidRPr="6C545197">
        <w:rPr>
          <w:lang w:val="en-US"/>
        </w:rPr>
        <w:t>:</w:t>
      </w:r>
    </w:p>
    <w:p w14:paraId="2D193665" w14:textId="11DC7A65" w:rsidR="3F5414FE" w:rsidRPr="00363111" w:rsidRDefault="3F5414FE" w:rsidP="00363111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t>Anja Ussing, Danish Health Authority</w:t>
      </w:r>
    </w:p>
    <w:p w14:paraId="463493D3" w14:textId="59C6ED10" w:rsidR="6C545197" w:rsidRPr="00363111" w:rsidRDefault="46D3499D" w:rsidP="00363111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t>Britta Tendal Jeppesen, Future Evidence Foundation</w:t>
      </w:r>
    </w:p>
    <w:p w14:paraId="68C0DFB7" w14:textId="1EAF8837" w:rsidR="6C545197" w:rsidRPr="00363111" w:rsidRDefault="46D3499D" w:rsidP="00363111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t>Karsten Juhl Jørgensen, Centre for Evidence-Based Medicine Odense (CEBMO) and Cochrane Denmark, Department of Clinical Research, University of Southern Denmark</w:t>
      </w:r>
    </w:p>
    <w:p w14:paraId="1D644BA7" w14:textId="3DA9BFC6" w:rsidR="6C545197" w:rsidRPr="00363111" w:rsidRDefault="46D3499D" w:rsidP="00363111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t>Merete Bjerrum, The Centre of Clinical Guidelines – Danish National Clearing House Department of Clinical Medicine, Aalborg University and Research Unit of Nursing and healthcare, Institute of Public Health, Health, Aarhus University</w:t>
      </w:r>
    </w:p>
    <w:p w14:paraId="01397D37" w14:textId="7E48BA0F" w:rsidR="6C545197" w:rsidRPr="00363111" w:rsidRDefault="46D3499D" w:rsidP="00363111">
      <w:pPr>
        <w:pStyle w:val="Listeafsnit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71594AA7">
        <w:rPr>
          <w:rFonts w:ascii="Arial" w:eastAsia="Arial" w:hAnsi="Arial" w:cs="Arial"/>
          <w:lang w:val="en-US"/>
        </w:rPr>
        <w:t>Jeanett Friis Rohde, Danish Health Authority</w:t>
      </w:r>
    </w:p>
    <w:p w14:paraId="1E5AD7B4" w14:textId="25EB437A" w:rsidR="6C545197" w:rsidRDefault="6C545197" w:rsidP="6C545197">
      <w:pPr>
        <w:rPr>
          <w:lang w:val="en-US"/>
        </w:rPr>
      </w:pPr>
    </w:p>
    <w:p w14:paraId="7273A75F" w14:textId="1349691A" w:rsidR="00FD3A3E" w:rsidRDefault="00FD3A3E" w:rsidP="6C545197">
      <w:pPr>
        <w:rPr>
          <w:lang w:val="en-US"/>
        </w:rPr>
      </w:pPr>
    </w:p>
    <w:sectPr w:rsidR="00FD3A3E" w:rsidSect="005E19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3137" w14:textId="77777777" w:rsidR="001C3B10" w:rsidRDefault="001C3B10" w:rsidP="00747368">
      <w:pPr>
        <w:spacing w:after="0" w:line="240" w:lineRule="auto"/>
      </w:pPr>
      <w:r>
        <w:separator/>
      </w:r>
    </w:p>
  </w:endnote>
  <w:endnote w:type="continuationSeparator" w:id="0">
    <w:p w14:paraId="1C30DCBA" w14:textId="77777777" w:rsidR="001C3B10" w:rsidRDefault="001C3B10" w:rsidP="00747368">
      <w:pPr>
        <w:spacing w:after="0" w:line="240" w:lineRule="auto"/>
      </w:pPr>
      <w:r>
        <w:continuationSeparator/>
      </w:r>
    </w:p>
  </w:endnote>
  <w:endnote w:type="continuationNotice" w:id="1">
    <w:p w14:paraId="599747D0" w14:textId="77777777" w:rsidR="001C3B10" w:rsidRDefault="001C3B10">
      <w:pPr>
        <w:spacing w:after="0" w:line="240" w:lineRule="auto"/>
      </w:pPr>
    </w:p>
  </w:endnote>
  <w:endnote w:id="2">
    <w:p w14:paraId="34A3D468" w14:textId="6B9A327B" w:rsidR="00061854" w:rsidRPr="0080076C" w:rsidRDefault="00061854" w:rsidP="0080076C">
      <w:pPr>
        <w:pStyle w:val="Slutnote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2445" w14:textId="77777777" w:rsidR="002E5291" w:rsidRDefault="002E52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197F" w14:textId="00355744" w:rsidR="007A5FBE" w:rsidRDefault="007A5FBE" w:rsidP="00747368">
    <w:pPr>
      <w:pStyle w:val="Sidefod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8D10" w14:textId="349F20BD" w:rsidR="007A5FBE" w:rsidRDefault="007A5FBE">
    <w:pPr>
      <w:pStyle w:val="Sidefod"/>
      <w:jc w:val="right"/>
    </w:pPr>
  </w:p>
  <w:p w14:paraId="03475D59" w14:textId="77777777" w:rsidR="007A5FBE" w:rsidRDefault="007A5F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57BE" w14:textId="77777777" w:rsidR="001C3B10" w:rsidRDefault="001C3B10" w:rsidP="00747368">
      <w:pPr>
        <w:spacing w:after="0" w:line="240" w:lineRule="auto"/>
      </w:pPr>
      <w:r>
        <w:separator/>
      </w:r>
    </w:p>
  </w:footnote>
  <w:footnote w:type="continuationSeparator" w:id="0">
    <w:p w14:paraId="719D1A7C" w14:textId="77777777" w:rsidR="001C3B10" w:rsidRDefault="001C3B10" w:rsidP="00747368">
      <w:pPr>
        <w:spacing w:after="0" w:line="240" w:lineRule="auto"/>
      </w:pPr>
      <w:r>
        <w:continuationSeparator/>
      </w:r>
    </w:p>
  </w:footnote>
  <w:footnote w:type="continuationNotice" w:id="1">
    <w:p w14:paraId="3CF98B68" w14:textId="77777777" w:rsidR="001C3B10" w:rsidRDefault="001C3B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B37B" w14:textId="77777777" w:rsidR="002E5291" w:rsidRDefault="002E52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173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098940" w14:textId="62C515DD" w:rsidR="007A5FBE" w:rsidRDefault="007A5FBE">
        <w:pPr>
          <w:pStyle w:val="Sidehove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78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AF4D01B" w14:textId="77777777" w:rsidR="007A5FBE" w:rsidRDefault="007A5FB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FA9A" w14:textId="74FE5CBC" w:rsidR="001860AE" w:rsidRDefault="001860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DBB"/>
    <w:multiLevelType w:val="hybridMultilevel"/>
    <w:tmpl w:val="A2C03234"/>
    <w:lvl w:ilvl="0" w:tplc="E8F46248">
      <w:start w:val="1"/>
      <w:numFmt w:val="bullet"/>
      <w:lvlText w:val=""/>
      <w:lvlJc w:val="left"/>
      <w:pPr>
        <w:ind w:left="47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324B15B3"/>
    <w:multiLevelType w:val="hybridMultilevel"/>
    <w:tmpl w:val="67604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FC9"/>
    <w:multiLevelType w:val="hybridMultilevel"/>
    <w:tmpl w:val="0270F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4C181"/>
    <w:multiLevelType w:val="hybridMultilevel"/>
    <w:tmpl w:val="D2E2BF88"/>
    <w:lvl w:ilvl="0" w:tplc="5E4AB9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AEB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EB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8C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8E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25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4A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0F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EA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337D4"/>
    <w:multiLevelType w:val="hybridMultilevel"/>
    <w:tmpl w:val="3EFEFFD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1526822919">
    <w:abstractNumId w:val="3"/>
  </w:num>
  <w:num w:numId="2" w16cid:durableId="1918439309">
    <w:abstractNumId w:val="0"/>
  </w:num>
  <w:num w:numId="3" w16cid:durableId="55671462">
    <w:abstractNumId w:val="4"/>
  </w:num>
  <w:num w:numId="4" w16cid:durableId="1752897051">
    <w:abstractNumId w:val="2"/>
  </w:num>
  <w:num w:numId="5" w16cid:durableId="3113259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68"/>
    <w:rsid w:val="00000618"/>
    <w:rsid w:val="00000D88"/>
    <w:rsid w:val="00000F21"/>
    <w:rsid w:val="00003939"/>
    <w:rsid w:val="000041E1"/>
    <w:rsid w:val="000064CC"/>
    <w:rsid w:val="00006BA7"/>
    <w:rsid w:val="00006C49"/>
    <w:rsid w:val="00010EBC"/>
    <w:rsid w:val="00011380"/>
    <w:rsid w:val="00012E25"/>
    <w:rsid w:val="00013087"/>
    <w:rsid w:val="00016D31"/>
    <w:rsid w:val="00017D2F"/>
    <w:rsid w:val="000203BB"/>
    <w:rsid w:val="00020971"/>
    <w:rsid w:val="00021674"/>
    <w:rsid w:val="0002311F"/>
    <w:rsid w:val="00023B03"/>
    <w:rsid w:val="00024C0C"/>
    <w:rsid w:val="0003214C"/>
    <w:rsid w:val="0003239D"/>
    <w:rsid w:val="00035202"/>
    <w:rsid w:val="00036F20"/>
    <w:rsid w:val="0003798F"/>
    <w:rsid w:val="00040F57"/>
    <w:rsid w:val="0004179B"/>
    <w:rsid w:val="00041D1B"/>
    <w:rsid w:val="00047B57"/>
    <w:rsid w:val="00051E42"/>
    <w:rsid w:val="00052E63"/>
    <w:rsid w:val="00053985"/>
    <w:rsid w:val="00057B46"/>
    <w:rsid w:val="00057F4D"/>
    <w:rsid w:val="000603DC"/>
    <w:rsid w:val="00061854"/>
    <w:rsid w:val="00062801"/>
    <w:rsid w:val="00062CFF"/>
    <w:rsid w:val="0006737F"/>
    <w:rsid w:val="00072149"/>
    <w:rsid w:val="00073904"/>
    <w:rsid w:val="00074B8D"/>
    <w:rsid w:val="00077F68"/>
    <w:rsid w:val="00080235"/>
    <w:rsid w:val="0008140D"/>
    <w:rsid w:val="00083671"/>
    <w:rsid w:val="000839B4"/>
    <w:rsid w:val="000845B5"/>
    <w:rsid w:val="00087492"/>
    <w:rsid w:val="00091945"/>
    <w:rsid w:val="00091D6F"/>
    <w:rsid w:val="00093DE6"/>
    <w:rsid w:val="000941BD"/>
    <w:rsid w:val="000949B8"/>
    <w:rsid w:val="00094A41"/>
    <w:rsid w:val="00095E7F"/>
    <w:rsid w:val="00096CC6"/>
    <w:rsid w:val="000A0BE4"/>
    <w:rsid w:val="000A141A"/>
    <w:rsid w:val="000A35BE"/>
    <w:rsid w:val="000A3F78"/>
    <w:rsid w:val="000A5248"/>
    <w:rsid w:val="000A603B"/>
    <w:rsid w:val="000A7272"/>
    <w:rsid w:val="000B310F"/>
    <w:rsid w:val="000B3C2F"/>
    <w:rsid w:val="000B3F31"/>
    <w:rsid w:val="000B5181"/>
    <w:rsid w:val="000B5205"/>
    <w:rsid w:val="000B5259"/>
    <w:rsid w:val="000B6995"/>
    <w:rsid w:val="000C4196"/>
    <w:rsid w:val="000C692F"/>
    <w:rsid w:val="000C727A"/>
    <w:rsid w:val="000D4534"/>
    <w:rsid w:val="000D4580"/>
    <w:rsid w:val="000D5104"/>
    <w:rsid w:val="000D5193"/>
    <w:rsid w:val="000D67CB"/>
    <w:rsid w:val="000E30C9"/>
    <w:rsid w:val="000E442D"/>
    <w:rsid w:val="000E45FD"/>
    <w:rsid w:val="000E465F"/>
    <w:rsid w:val="000E687A"/>
    <w:rsid w:val="000E783B"/>
    <w:rsid w:val="000F1953"/>
    <w:rsid w:val="000F26C9"/>
    <w:rsid w:val="000F3137"/>
    <w:rsid w:val="000F3566"/>
    <w:rsid w:val="000F4135"/>
    <w:rsid w:val="000F4C6F"/>
    <w:rsid w:val="000F4C94"/>
    <w:rsid w:val="000F7CB0"/>
    <w:rsid w:val="000F7FB1"/>
    <w:rsid w:val="00103A51"/>
    <w:rsid w:val="00104835"/>
    <w:rsid w:val="00106E11"/>
    <w:rsid w:val="00111B0B"/>
    <w:rsid w:val="00113F96"/>
    <w:rsid w:val="00114AA9"/>
    <w:rsid w:val="0012345C"/>
    <w:rsid w:val="001235BE"/>
    <w:rsid w:val="0012431C"/>
    <w:rsid w:val="0012499D"/>
    <w:rsid w:val="00127DF6"/>
    <w:rsid w:val="00130AC0"/>
    <w:rsid w:val="00130B89"/>
    <w:rsid w:val="00130FB3"/>
    <w:rsid w:val="0013257C"/>
    <w:rsid w:val="0013287A"/>
    <w:rsid w:val="0013404E"/>
    <w:rsid w:val="00134260"/>
    <w:rsid w:val="001344CA"/>
    <w:rsid w:val="00135F79"/>
    <w:rsid w:val="00136461"/>
    <w:rsid w:val="001409DE"/>
    <w:rsid w:val="00140DBC"/>
    <w:rsid w:val="00141493"/>
    <w:rsid w:val="00141C7D"/>
    <w:rsid w:val="00142BAE"/>
    <w:rsid w:val="00142F5C"/>
    <w:rsid w:val="00144A6B"/>
    <w:rsid w:val="00145445"/>
    <w:rsid w:val="00151B85"/>
    <w:rsid w:val="0015484A"/>
    <w:rsid w:val="00154D59"/>
    <w:rsid w:val="00156EF5"/>
    <w:rsid w:val="00157373"/>
    <w:rsid w:val="00157452"/>
    <w:rsid w:val="00163BD4"/>
    <w:rsid w:val="001654D2"/>
    <w:rsid w:val="00166798"/>
    <w:rsid w:val="0017015D"/>
    <w:rsid w:val="0017295F"/>
    <w:rsid w:val="0017437B"/>
    <w:rsid w:val="00175136"/>
    <w:rsid w:val="001814BA"/>
    <w:rsid w:val="00183CD7"/>
    <w:rsid w:val="00184D10"/>
    <w:rsid w:val="001856AE"/>
    <w:rsid w:val="001860AE"/>
    <w:rsid w:val="00191257"/>
    <w:rsid w:val="0019147D"/>
    <w:rsid w:val="00195F49"/>
    <w:rsid w:val="001A11BB"/>
    <w:rsid w:val="001A3197"/>
    <w:rsid w:val="001A47E6"/>
    <w:rsid w:val="001A58A2"/>
    <w:rsid w:val="001A629C"/>
    <w:rsid w:val="001B065F"/>
    <w:rsid w:val="001B0C67"/>
    <w:rsid w:val="001B1C4D"/>
    <w:rsid w:val="001B2C37"/>
    <w:rsid w:val="001B3B39"/>
    <w:rsid w:val="001B6F4E"/>
    <w:rsid w:val="001C0004"/>
    <w:rsid w:val="001C020B"/>
    <w:rsid w:val="001C0235"/>
    <w:rsid w:val="001C0BAE"/>
    <w:rsid w:val="001C0BD3"/>
    <w:rsid w:val="001C3B10"/>
    <w:rsid w:val="001C3C61"/>
    <w:rsid w:val="001C3CBC"/>
    <w:rsid w:val="001C4265"/>
    <w:rsid w:val="001C4711"/>
    <w:rsid w:val="001C4BEF"/>
    <w:rsid w:val="001D1CEF"/>
    <w:rsid w:val="001D2214"/>
    <w:rsid w:val="001D4367"/>
    <w:rsid w:val="001D4666"/>
    <w:rsid w:val="001D6B2B"/>
    <w:rsid w:val="001D6E44"/>
    <w:rsid w:val="001D73D8"/>
    <w:rsid w:val="001D7AFE"/>
    <w:rsid w:val="001E25F4"/>
    <w:rsid w:val="001E5A6A"/>
    <w:rsid w:val="001F0FB2"/>
    <w:rsid w:val="001F25BC"/>
    <w:rsid w:val="001F3778"/>
    <w:rsid w:val="001F43AE"/>
    <w:rsid w:val="001F5FD7"/>
    <w:rsid w:val="001F63F0"/>
    <w:rsid w:val="00202513"/>
    <w:rsid w:val="00203949"/>
    <w:rsid w:val="00211279"/>
    <w:rsid w:val="0021308D"/>
    <w:rsid w:val="00214700"/>
    <w:rsid w:val="002149E3"/>
    <w:rsid w:val="00214A20"/>
    <w:rsid w:val="002150F6"/>
    <w:rsid w:val="002151B6"/>
    <w:rsid w:val="0021520D"/>
    <w:rsid w:val="00215215"/>
    <w:rsid w:val="002157FA"/>
    <w:rsid w:val="00217336"/>
    <w:rsid w:val="00217671"/>
    <w:rsid w:val="00221364"/>
    <w:rsid w:val="0022159B"/>
    <w:rsid w:val="002225CF"/>
    <w:rsid w:val="00225041"/>
    <w:rsid w:val="0022734D"/>
    <w:rsid w:val="0023065E"/>
    <w:rsid w:val="002308EB"/>
    <w:rsid w:val="00230904"/>
    <w:rsid w:val="00230C76"/>
    <w:rsid w:val="00230E2D"/>
    <w:rsid w:val="00231639"/>
    <w:rsid w:val="00231BCC"/>
    <w:rsid w:val="002343E2"/>
    <w:rsid w:val="00235598"/>
    <w:rsid w:val="002403ED"/>
    <w:rsid w:val="0024174D"/>
    <w:rsid w:val="00243F4F"/>
    <w:rsid w:val="002456FC"/>
    <w:rsid w:val="00245CAD"/>
    <w:rsid w:val="00245D1C"/>
    <w:rsid w:val="00246D09"/>
    <w:rsid w:val="0024734A"/>
    <w:rsid w:val="002506BB"/>
    <w:rsid w:val="002522A9"/>
    <w:rsid w:val="002535FF"/>
    <w:rsid w:val="00253A20"/>
    <w:rsid w:val="00254022"/>
    <w:rsid w:val="002541A0"/>
    <w:rsid w:val="0025581F"/>
    <w:rsid w:val="00257591"/>
    <w:rsid w:val="00260413"/>
    <w:rsid w:val="002623B8"/>
    <w:rsid w:val="002625B9"/>
    <w:rsid w:val="00262EC7"/>
    <w:rsid w:val="002631D5"/>
    <w:rsid w:val="00263C4E"/>
    <w:rsid w:val="00267BF0"/>
    <w:rsid w:val="00267D78"/>
    <w:rsid w:val="00267E24"/>
    <w:rsid w:val="00270AC5"/>
    <w:rsid w:val="00270D4B"/>
    <w:rsid w:val="00271448"/>
    <w:rsid w:val="002717D1"/>
    <w:rsid w:val="00274EEE"/>
    <w:rsid w:val="00277768"/>
    <w:rsid w:val="00277A8F"/>
    <w:rsid w:val="00280D36"/>
    <w:rsid w:val="00284638"/>
    <w:rsid w:val="00284674"/>
    <w:rsid w:val="00284C4F"/>
    <w:rsid w:val="00284DBE"/>
    <w:rsid w:val="00285D89"/>
    <w:rsid w:val="00285E8C"/>
    <w:rsid w:val="002915EE"/>
    <w:rsid w:val="0029276A"/>
    <w:rsid w:val="00292F4C"/>
    <w:rsid w:val="002931F6"/>
    <w:rsid w:val="00293DD9"/>
    <w:rsid w:val="00294DF4"/>
    <w:rsid w:val="00295390"/>
    <w:rsid w:val="00295766"/>
    <w:rsid w:val="00295A42"/>
    <w:rsid w:val="00297424"/>
    <w:rsid w:val="002A1BC2"/>
    <w:rsid w:val="002A1F04"/>
    <w:rsid w:val="002A28E1"/>
    <w:rsid w:val="002A4CFB"/>
    <w:rsid w:val="002A73A3"/>
    <w:rsid w:val="002B008F"/>
    <w:rsid w:val="002B1CC8"/>
    <w:rsid w:val="002B41C6"/>
    <w:rsid w:val="002B5D57"/>
    <w:rsid w:val="002B602A"/>
    <w:rsid w:val="002B7BDB"/>
    <w:rsid w:val="002C34DF"/>
    <w:rsid w:val="002C411E"/>
    <w:rsid w:val="002C4C87"/>
    <w:rsid w:val="002C4EC3"/>
    <w:rsid w:val="002C57B1"/>
    <w:rsid w:val="002C5DFE"/>
    <w:rsid w:val="002C71C6"/>
    <w:rsid w:val="002D00C0"/>
    <w:rsid w:val="002D0D04"/>
    <w:rsid w:val="002D0D6F"/>
    <w:rsid w:val="002D1071"/>
    <w:rsid w:val="002D3C63"/>
    <w:rsid w:val="002D7AE1"/>
    <w:rsid w:val="002E083E"/>
    <w:rsid w:val="002E39D8"/>
    <w:rsid w:val="002E5291"/>
    <w:rsid w:val="002E6579"/>
    <w:rsid w:val="002F0A47"/>
    <w:rsid w:val="002F169F"/>
    <w:rsid w:val="002F47D5"/>
    <w:rsid w:val="002F6420"/>
    <w:rsid w:val="00300FFB"/>
    <w:rsid w:val="003011F5"/>
    <w:rsid w:val="003047E9"/>
    <w:rsid w:val="0030481D"/>
    <w:rsid w:val="003063C5"/>
    <w:rsid w:val="00306DD8"/>
    <w:rsid w:val="00307987"/>
    <w:rsid w:val="00307C83"/>
    <w:rsid w:val="00310626"/>
    <w:rsid w:val="003106BD"/>
    <w:rsid w:val="00310DEE"/>
    <w:rsid w:val="00310F4E"/>
    <w:rsid w:val="00311C77"/>
    <w:rsid w:val="0031746A"/>
    <w:rsid w:val="0032014C"/>
    <w:rsid w:val="0032076C"/>
    <w:rsid w:val="003222EA"/>
    <w:rsid w:val="00322750"/>
    <w:rsid w:val="0032327A"/>
    <w:rsid w:val="003233D5"/>
    <w:rsid w:val="0032448A"/>
    <w:rsid w:val="0032467E"/>
    <w:rsid w:val="00325115"/>
    <w:rsid w:val="003261B8"/>
    <w:rsid w:val="00326AF8"/>
    <w:rsid w:val="003272BE"/>
    <w:rsid w:val="00331E3A"/>
    <w:rsid w:val="003345E4"/>
    <w:rsid w:val="00334B84"/>
    <w:rsid w:val="0033524E"/>
    <w:rsid w:val="00335B85"/>
    <w:rsid w:val="003364D2"/>
    <w:rsid w:val="0033722D"/>
    <w:rsid w:val="00340A18"/>
    <w:rsid w:val="003434A6"/>
    <w:rsid w:val="003439A0"/>
    <w:rsid w:val="00344067"/>
    <w:rsid w:val="0034494A"/>
    <w:rsid w:val="00345AF0"/>
    <w:rsid w:val="00345C59"/>
    <w:rsid w:val="00347127"/>
    <w:rsid w:val="00347583"/>
    <w:rsid w:val="00347B7A"/>
    <w:rsid w:val="00347D56"/>
    <w:rsid w:val="00351C0E"/>
    <w:rsid w:val="00351F80"/>
    <w:rsid w:val="003534EB"/>
    <w:rsid w:val="00354E56"/>
    <w:rsid w:val="0036055D"/>
    <w:rsid w:val="003611D2"/>
    <w:rsid w:val="0036164E"/>
    <w:rsid w:val="00361839"/>
    <w:rsid w:val="00362FB8"/>
    <w:rsid w:val="00363111"/>
    <w:rsid w:val="00364E9F"/>
    <w:rsid w:val="00367D16"/>
    <w:rsid w:val="00367E04"/>
    <w:rsid w:val="0037088A"/>
    <w:rsid w:val="00370D2C"/>
    <w:rsid w:val="00371DD0"/>
    <w:rsid w:val="0037201F"/>
    <w:rsid w:val="003722B3"/>
    <w:rsid w:val="003735C0"/>
    <w:rsid w:val="00373E41"/>
    <w:rsid w:val="00376C0A"/>
    <w:rsid w:val="00377CFC"/>
    <w:rsid w:val="00377D62"/>
    <w:rsid w:val="00380554"/>
    <w:rsid w:val="00383140"/>
    <w:rsid w:val="003844DC"/>
    <w:rsid w:val="003849D7"/>
    <w:rsid w:val="00384F86"/>
    <w:rsid w:val="003866B9"/>
    <w:rsid w:val="00390986"/>
    <w:rsid w:val="00391BF7"/>
    <w:rsid w:val="003932C0"/>
    <w:rsid w:val="00393D8C"/>
    <w:rsid w:val="003953C1"/>
    <w:rsid w:val="003A202E"/>
    <w:rsid w:val="003A4EB5"/>
    <w:rsid w:val="003B2AE8"/>
    <w:rsid w:val="003B334E"/>
    <w:rsid w:val="003B3C6D"/>
    <w:rsid w:val="003B53A3"/>
    <w:rsid w:val="003B5A7E"/>
    <w:rsid w:val="003B5D77"/>
    <w:rsid w:val="003C01FC"/>
    <w:rsid w:val="003C0BF2"/>
    <w:rsid w:val="003C321D"/>
    <w:rsid w:val="003C63A6"/>
    <w:rsid w:val="003C6FA2"/>
    <w:rsid w:val="003C79D3"/>
    <w:rsid w:val="003C7F26"/>
    <w:rsid w:val="003D18B8"/>
    <w:rsid w:val="003D3449"/>
    <w:rsid w:val="003D684E"/>
    <w:rsid w:val="003D7C9F"/>
    <w:rsid w:val="003D7D29"/>
    <w:rsid w:val="003E1381"/>
    <w:rsid w:val="003E488B"/>
    <w:rsid w:val="003E779E"/>
    <w:rsid w:val="003F010F"/>
    <w:rsid w:val="003F5D7A"/>
    <w:rsid w:val="003F5FE6"/>
    <w:rsid w:val="003F61F1"/>
    <w:rsid w:val="003F6514"/>
    <w:rsid w:val="00400E80"/>
    <w:rsid w:val="00404B54"/>
    <w:rsid w:val="0040543B"/>
    <w:rsid w:val="00406580"/>
    <w:rsid w:val="00406BA8"/>
    <w:rsid w:val="00407144"/>
    <w:rsid w:val="00410904"/>
    <w:rsid w:val="00411407"/>
    <w:rsid w:val="004114BE"/>
    <w:rsid w:val="00411D6D"/>
    <w:rsid w:val="0041276B"/>
    <w:rsid w:val="0041400B"/>
    <w:rsid w:val="004142CD"/>
    <w:rsid w:val="004151AC"/>
    <w:rsid w:val="00415722"/>
    <w:rsid w:val="0042132A"/>
    <w:rsid w:val="0042209C"/>
    <w:rsid w:val="0042306F"/>
    <w:rsid w:val="00423FD5"/>
    <w:rsid w:val="004250A4"/>
    <w:rsid w:val="0042518A"/>
    <w:rsid w:val="00425EE3"/>
    <w:rsid w:val="00426D59"/>
    <w:rsid w:val="00426E28"/>
    <w:rsid w:val="00427082"/>
    <w:rsid w:val="00432B99"/>
    <w:rsid w:val="00432F64"/>
    <w:rsid w:val="00435595"/>
    <w:rsid w:val="0043663D"/>
    <w:rsid w:val="00436965"/>
    <w:rsid w:val="0043734D"/>
    <w:rsid w:val="0043766D"/>
    <w:rsid w:val="00442E68"/>
    <w:rsid w:val="004447F2"/>
    <w:rsid w:val="00445452"/>
    <w:rsid w:val="0044551F"/>
    <w:rsid w:val="00445A8B"/>
    <w:rsid w:val="0044732F"/>
    <w:rsid w:val="00454BD2"/>
    <w:rsid w:val="00457359"/>
    <w:rsid w:val="00461F41"/>
    <w:rsid w:val="004624F6"/>
    <w:rsid w:val="00462D80"/>
    <w:rsid w:val="00462FF6"/>
    <w:rsid w:val="004645A2"/>
    <w:rsid w:val="00466B1F"/>
    <w:rsid w:val="004708E3"/>
    <w:rsid w:val="00470C30"/>
    <w:rsid w:val="004733EB"/>
    <w:rsid w:val="00474DA9"/>
    <w:rsid w:val="00475FCA"/>
    <w:rsid w:val="00476DAF"/>
    <w:rsid w:val="00477B88"/>
    <w:rsid w:val="00480CFB"/>
    <w:rsid w:val="00481C23"/>
    <w:rsid w:val="00484563"/>
    <w:rsid w:val="004860B2"/>
    <w:rsid w:val="00486A7F"/>
    <w:rsid w:val="00491B40"/>
    <w:rsid w:val="00491C45"/>
    <w:rsid w:val="004929BA"/>
    <w:rsid w:val="0049316C"/>
    <w:rsid w:val="00495CBA"/>
    <w:rsid w:val="00495DF8"/>
    <w:rsid w:val="00496C9C"/>
    <w:rsid w:val="004970A3"/>
    <w:rsid w:val="004A1423"/>
    <w:rsid w:val="004A25AB"/>
    <w:rsid w:val="004A26BF"/>
    <w:rsid w:val="004A2A7F"/>
    <w:rsid w:val="004A34EB"/>
    <w:rsid w:val="004A58F9"/>
    <w:rsid w:val="004B057B"/>
    <w:rsid w:val="004B45A1"/>
    <w:rsid w:val="004B4C28"/>
    <w:rsid w:val="004B59CB"/>
    <w:rsid w:val="004B6F3F"/>
    <w:rsid w:val="004C00C6"/>
    <w:rsid w:val="004C047F"/>
    <w:rsid w:val="004C0790"/>
    <w:rsid w:val="004C207B"/>
    <w:rsid w:val="004C664D"/>
    <w:rsid w:val="004C7BA3"/>
    <w:rsid w:val="004D030E"/>
    <w:rsid w:val="004D10A2"/>
    <w:rsid w:val="004D20FE"/>
    <w:rsid w:val="004D28F5"/>
    <w:rsid w:val="004D3826"/>
    <w:rsid w:val="004D3880"/>
    <w:rsid w:val="004D4392"/>
    <w:rsid w:val="004D5F56"/>
    <w:rsid w:val="004D6E2B"/>
    <w:rsid w:val="004E1300"/>
    <w:rsid w:val="004E3B51"/>
    <w:rsid w:val="004E3D46"/>
    <w:rsid w:val="004E5DB5"/>
    <w:rsid w:val="004E7869"/>
    <w:rsid w:val="004F2BA9"/>
    <w:rsid w:val="004F34F3"/>
    <w:rsid w:val="004F55FF"/>
    <w:rsid w:val="004F574C"/>
    <w:rsid w:val="00501F11"/>
    <w:rsid w:val="005022A1"/>
    <w:rsid w:val="00503674"/>
    <w:rsid w:val="00505A76"/>
    <w:rsid w:val="00507606"/>
    <w:rsid w:val="00507AFB"/>
    <w:rsid w:val="00507D60"/>
    <w:rsid w:val="005104CB"/>
    <w:rsid w:val="00514074"/>
    <w:rsid w:val="00517913"/>
    <w:rsid w:val="00523CD4"/>
    <w:rsid w:val="00524A40"/>
    <w:rsid w:val="00524FAC"/>
    <w:rsid w:val="00530A33"/>
    <w:rsid w:val="00530CCE"/>
    <w:rsid w:val="00531917"/>
    <w:rsid w:val="00531C39"/>
    <w:rsid w:val="00534617"/>
    <w:rsid w:val="00534673"/>
    <w:rsid w:val="00534BDA"/>
    <w:rsid w:val="00535034"/>
    <w:rsid w:val="0054344A"/>
    <w:rsid w:val="00544AD8"/>
    <w:rsid w:val="00547476"/>
    <w:rsid w:val="005506B0"/>
    <w:rsid w:val="00553074"/>
    <w:rsid w:val="005532CD"/>
    <w:rsid w:val="00553CF8"/>
    <w:rsid w:val="0055415E"/>
    <w:rsid w:val="00556098"/>
    <w:rsid w:val="0055765D"/>
    <w:rsid w:val="00560CB3"/>
    <w:rsid w:val="005614FF"/>
    <w:rsid w:val="005616F5"/>
    <w:rsid w:val="00561A44"/>
    <w:rsid w:val="00561B19"/>
    <w:rsid w:val="00563BC6"/>
    <w:rsid w:val="00563C35"/>
    <w:rsid w:val="00566B03"/>
    <w:rsid w:val="00566E4A"/>
    <w:rsid w:val="00567433"/>
    <w:rsid w:val="00571EB0"/>
    <w:rsid w:val="00575EB9"/>
    <w:rsid w:val="00577DAD"/>
    <w:rsid w:val="00581578"/>
    <w:rsid w:val="00581C0A"/>
    <w:rsid w:val="0058221D"/>
    <w:rsid w:val="00583393"/>
    <w:rsid w:val="005858C8"/>
    <w:rsid w:val="005864A0"/>
    <w:rsid w:val="00586ED8"/>
    <w:rsid w:val="00590E0A"/>
    <w:rsid w:val="00591DF0"/>
    <w:rsid w:val="00593215"/>
    <w:rsid w:val="005946E4"/>
    <w:rsid w:val="005954BA"/>
    <w:rsid w:val="00597AFB"/>
    <w:rsid w:val="005A393F"/>
    <w:rsid w:val="005A3B44"/>
    <w:rsid w:val="005A4095"/>
    <w:rsid w:val="005A4B50"/>
    <w:rsid w:val="005A6E3D"/>
    <w:rsid w:val="005A7F96"/>
    <w:rsid w:val="005B5667"/>
    <w:rsid w:val="005B5E53"/>
    <w:rsid w:val="005C0686"/>
    <w:rsid w:val="005C194D"/>
    <w:rsid w:val="005C2209"/>
    <w:rsid w:val="005C2F41"/>
    <w:rsid w:val="005C4204"/>
    <w:rsid w:val="005C6D6A"/>
    <w:rsid w:val="005C7551"/>
    <w:rsid w:val="005C7CBD"/>
    <w:rsid w:val="005C7E37"/>
    <w:rsid w:val="005D2459"/>
    <w:rsid w:val="005D481D"/>
    <w:rsid w:val="005D4EB8"/>
    <w:rsid w:val="005D5E78"/>
    <w:rsid w:val="005D6422"/>
    <w:rsid w:val="005D6538"/>
    <w:rsid w:val="005E193C"/>
    <w:rsid w:val="005E1E1C"/>
    <w:rsid w:val="005E4D08"/>
    <w:rsid w:val="005E60E6"/>
    <w:rsid w:val="005E713D"/>
    <w:rsid w:val="005F0E0A"/>
    <w:rsid w:val="005F418D"/>
    <w:rsid w:val="005F42E4"/>
    <w:rsid w:val="005F590E"/>
    <w:rsid w:val="005F69F6"/>
    <w:rsid w:val="006036ED"/>
    <w:rsid w:val="00610772"/>
    <w:rsid w:val="00613477"/>
    <w:rsid w:val="00613E38"/>
    <w:rsid w:val="00613E92"/>
    <w:rsid w:val="00616F9F"/>
    <w:rsid w:val="00617F11"/>
    <w:rsid w:val="00620184"/>
    <w:rsid w:val="006202BD"/>
    <w:rsid w:val="00620ADC"/>
    <w:rsid w:val="006212F2"/>
    <w:rsid w:val="00621A20"/>
    <w:rsid w:val="00621AF4"/>
    <w:rsid w:val="00622920"/>
    <w:rsid w:val="0062292E"/>
    <w:rsid w:val="00625B6C"/>
    <w:rsid w:val="006311B8"/>
    <w:rsid w:val="00631693"/>
    <w:rsid w:val="00633707"/>
    <w:rsid w:val="00635B0C"/>
    <w:rsid w:val="00635DC5"/>
    <w:rsid w:val="00636439"/>
    <w:rsid w:val="00636FED"/>
    <w:rsid w:val="0063777C"/>
    <w:rsid w:val="00637AFB"/>
    <w:rsid w:val="00640DB3"/>
    <w:rsid w:val="0064582C"/>
    <w:rsid w:val="006477AD"/>
    <w:rsid w:val="0065037F"/>
    <w:rsid w:val="00650517"/>
    <w:rsid w:val="00651C52"/>
    <w:rsid w:val="00651DAA"/>
    <w:rsid w:val="006538C6"/>
    <w:rsid w:val="006561EA"/>
    <w:rsid w:val="00660608"/>
    <w:rsid w:val="00660692"/>
    <w:rsid w:val="00662EA1"/>
    <w:rsid w:val="006631AA"/>
    <w:rsid w:val="006631FD"/>
    <w:rsid w:val="00663B01"/>
    <w:rsid w:val="00665FAF"/>
    <w:rsid w:val="00666A41"/>
    <w:rsid w:val="0066700B"/>
    <w:rsid w:val="006671A3"/>
    <w:rsid w:val="00667771"/>
    <w:rsid w:val="00672ABA"/>
    <w:rsid w:val="006740F6"/>
    <w:rsid w:val="00677D39"/>
    <w:rsid w:val="00684B69"/>
    <w:rsid w:val="0068668B"/>
    <w:rsid w:val="00687523"/>
    <w:rsid w:val="00687824"/>
    <w:rsid w:val="0069218A"/>
    <w:rsid w:val="00694940"/>
    <w:rsid w:val="00694B1C"/>
    <w:rsid w:val="006969B0"/>
    <w:rsid w:val="00697AD5"/>
    <w:rsid w:val="006A0911"/>
    <w:rsid w:val="006A0ECE"/>
    <w:rsid w:val="006A1172"/>
    <w:rsid w:val="006A22D8"/>
    <w:rsid w:val="006A2386"/>
    <w:rsid w:val="006A2FDB"/>
    <w:rsid w:val="006A3486"/>
    <w:rsid w:val="006A3495"/>
    <w:rsid w:val="006A38D2"/>
    <w:rsid w:val="006A3E0E"/>
    <w:rsid w:val="006A4D7E"/>
    <w:rsid w:val="006A596C"/>
    <w:rsid w:val="006A5E09"/>
    <w:rsid w:val="006B0AB4"/>
    <w:rsid w:val="006B0D38"/>
    <w:rsid w:val="006B153A"/>
    <w:rsid w:val="006B16B1"/>
    <w:rsid w:val="006B4FF4"/>
    <w:rsid w:val="006B56C9"/>
    <w:rsid w:val="006B7D78"/>
    <w:rsid w:val="006C0106"/>
    <w:rsid w:val="006C0484"/>
    <w:rsid w:val="006C0FA6"/>
    <w:rsid w:val="006C5A62"/>
    <w:rsid w:val="006C6370"/>
    <w:rsid w:val="006C78A1"/>
    <w:rsid w:val="006C7C97"/>
    <w:rsid w:val="006C7E57"/>
    <w:rsid w:val="006D01DD"/>
    <w:rsid w:val="006D0411"/>
    <w:rsid w:val="006D10C0"/>
    <w:rsid w:val="006D1424"/>
    <w:rsid w:val="006D1BCF"/>
    <w:rsid w:val="006D2865"/>
    <w:rsid w:val="006D2C1D"/>
    <w:rsid w:val="006D3CAA"/>
    <w:rsid w:val="006D452B"/>
    <w:rsid w:val="006D5078"/>
    <w:rsid w:val="006E1B6B"/>
    <w:rsid w:val="006E36AB"/>
    <w:rsid w:val="006E454F"/>
    <w:rsid w:val="006E4563"/>
    <w:rsid w:val="006E4D0D"/>
    <w:rsid w:val="006E5866"/>
    <w:rsid w:val="006E7C40"/>
    <w:rsid w:val="006E7CFE"/>
    <w:rsid w:val="006F0E84"/>
    <w:rsid w:val="006F14FA"/>
    <w:rsid w:val="006F1C10"/>
    <w:rsid w:val="006F335A"/>
    <w:rsid w:val="006F4DB3"/>
    <w:rsid w:val="006F64DC"/>
    <w:rsid w:val="006F7132"/>
    <w:rsid w:val="00700218"/>
    <w:rsid w:val="00700282"/>
    <w:rsid w:val="00702738"/>
    <w:rsid w:val="00702846"/>
    <w:rsid w:val="00703577"/>
    <w:rsid w:val="00704501"/>
    <w:rsid w:val="00704E46"/>
    <w:rsid w:val="00706EC4"/>
    <w:rsid w:val="0070715A"/>
    <w:rsid w:val="007101D7"/>
    <w:rsid w:val="0071106C"/>
    <w:rsid w:val="00711B7B"/>
    <w:rsid w:val="0071251E"/>
    <w:rsid w:val="00712887"/>
    <w:rsid w:val="00713D33"/>
    <w:rsid w:val="00714756"/>
    <w:rsid w:val="00715154"/>
    <w:rsid w:val="00715A82"/>
    <w:rsid w:val="00715D77"/>
    <w:rsid w:val="00715FB3"/>
    <w:rsid w:val="00716279"/>
    <w:rsid w:val="00717375"/>
    <w:rsid w:val="00727F62"/>
    <w:rsid w:val="00730B8E"/>
    <w:rsid w:val="00731E3A"/>
    <w:rsid w:val="00734EEA"/>
    <w:rsid w:val="00735434"/>
    <w:rsid w:val="0073637F"/>
    <w:rsid w:val="0073723D"/>
    <w:rsid w:val="00742ABD"/>
    <w:rsid w:val="00744FBA"/>
    <w:rsid w:val="007460CA"/>
    <w:rsid w:val="00746B25"/>
    <w:rsid w:val="00747368"/>
    <w:rsid w:val="00747659"/>
    <w:rsid w:val="0075041D"/>
    <w:rsid w:val="00754B0C"/>
    <w:rsid w:val="00757861"/>
    <w:rsid w:val="00762169"/>
    <w:rsid w:val="00764A57"/>
    <w:rsid w:val="00765C43"/>
    <w:rsid w:val="007700CF"/>
    <w:rsid w:val="00771304"/>
    <w:rsid w:val="0077217D"/>
    <w:rsid w:val="0077229F"/>
    <w:rsid w:val="00772713"/>
    <w:rsid w:val="00773AE6"/>
    <w:rsid w:val="00776350"/>
    <w:rsid w:val="00781485"/>
    <w:rsid w:val="00782DFC"/>
    <w:rsid w:val="00783679"/>
    <w:rsid w:val="00785D36"/>
    <w:rsid w:val="00786220"/>
    <w:rsid w:val="00787AE3"/>
    <w:rsid w:val="00791319"/>
    <w:rsid w:val="0079259C"/>
    <w:rsid w:val="0079298A"/>
    <w:rsid w:val="00792F0B"/>
    <w:rsid w:val="00794C8B"/>
    <w:rsid w:val="007956C1"/>
    <w:rsid w:val="007A147A"/>
    <w:rsid w:val="007A2A3F"/>
    <w:rsid w:val="007A4535"/>
    <w:rsid w:val="007A5FBE"/>
    <w:rsid w:val="007B071A"/>
    <w:rsid w:val="007B35F2"/>
    <w:rsid w:val="007B3FC0"/>
    <w:rsid w:val="007B5E23"/>
    <w:rsid w:val="007C08AE"/>
    <w:rsid w:val="007C1428"/>
    <w:rsid w:val="007C3516"/>
    <w:rsid w:val="007C3650"/>
    <w:rsid w:val="007C39A7"/>
    <w:rsid w:val="007C4194"/>
    <w:rsid w:val="007C565E"/>
    <w:rsid w:val="007D2033"/>
    <w:rsid w:val="007D2325"/>
    <w:rsid w:val="007D2F9D"/>
    <w:rsid w:val="007D5AD3"/>
    <w:rsid w:val="007D5B91"/>
    <w:rsid w:val="007D7DCD"/>
    <w:rsid w:val="007E45B9"/>
    <w:rsid w:val="007E4718"/>
    <w:rsid w:val="007E4806"/>
    <w:rsid w:val="007E542B"/>
    <w:rsid w:val="007E6BD9"/>
    <w:rsid w:val="007E7272"/>
    <w:rsid w:val="007E798A"/>
    <w:rsid w:val="007E7EAC"/>
    <w:rsid w:val="007F2C34"/>
    <w:rsid w:val="007F2C3F"/>
    <w:rsid w:val="007F4C7C"/>
    <w:rsid w:val="007F61E5"/>
    <w:rsid w:val="007F6ACD"/>
    <w:rsid w:val="007F7753"/>
    <w:rsid w:val="008005C4"/>
    <w:rsid w:val="0080076C"/>
    <w:rsid w:val="00803C1F"/>
    <w:rsid w:val="00804F90"/>
    <w:rsid w:val="00806503"/>
    <w:rsid w:val="008071DA"/>
    <w:rsid w:val="00810BB7"/>
    <w:rsid w:val="008112B8"/>
    <w:rsid w:val="0081284D"/>
    <w:rsid w:val="00812B71"/>
    <w:rsid w:val="00813AEA"/>
    <w:rsid w:val="00813F01"/>
    <w:rsid w:val="0081514A"/>
    <w:rsid w:val="008213A0"/>
    <w:rsid w:val="008218C3"/>
    <w:rsid w:val="00822B98"/>
    <w:rsid w:val="00823695"/>
    <w:rsid w:val="008252F9"/>
    <w:rsid w:val="00825E4E"/>
    <w:rsid w:val="00841EF0"/>
    <w:rsid w:val="00843F16"/>
    <w:rsid w:val="00845DB9"/>
    <w:rsid w:val="00847643"/>
    <w:rsid w:val="008500D3"/>
    <w:rsid w:val="00850F0A"/>
    <w:rsid w:val="00851EAD"/>
    <w:rsid w:val="008523D1"/>
    <w:rsid w:val="008527A4"/>
    <w:rsid w:val="008527D4"/>
    <w:rsid w:val="008545DC"/>
    <w:rsid w:val="008558A8"/>
    <w:rsid w:val="00856474"/>
    <w:rsid w:val="00857E95"/>
    <w:rsid w:val="0086175A"/>
    <w:rsid w:val="00862C74"/>
    <w:rsid w:val="008630F6"/>
    <w:rsid w:val="008643D6"/>
    <w:rsid w:val="00865ECF"/>
    <w:rsid w:val="00867938"/>
    <w:rsid w:val="0087185E"/>
    <w:rsid w:val="00872BEF"/>
    <w:rsid w:val="00873060"/>
    <w:rsid w:val="00875F40"/>
    <w:rsid w:val="00876305"/>
    <w:rsid w:val="008770E3"/>
    <w:rsid w:val="00877DD0"/>
    <w:rsid w:val="00880CF8"/>
    <w:rsid w:val="008815E8"/>
    <w:rsid w:val="00881CE2"/>
    <w:rsid w:val="00881F69"/>
    <w:rsid w:val="0088222C"/>
    <w:rsid w:val="0088232D"/>
    <w:rsid w:val="00883C18"/>
    <w:rsid w:val="00884E05"/>
    <w:rsid w:val="008850F6"/>
    <w:rsid w:val="00885FE8"/>
    <w:rsid w:val="00887F67"/>
    <w:rsid w:val="008903F7"/>
    <w:rsid w:val="00890B06"/>
    <w:rsid w:val="008917D7"/>
    <w:rsid w:val="00891C4F"/>
    <w:rsid w:val="00893060"/>
    <w:rsid w:val="008A5C60"/>
    <w:rsid w:val="008A5EAE"/>
    <w:rsid w:val="008A7B6C"/>
    <w:rsid w:val="008B0FE3"/>
    <w:rsid w:val="008B121E"/>
    <w:rsid w:val="008B23E6"/>
    <w:rsid w:val="008B2FBF"/>
    <w:rsid w:val="008B37AE"/>
    <w:rsid w:val="008B6D47"/>
    <w:rsid w:val="008C00D4"/>
    <w:rsid w:val="008C0107"/>
    <w:rsid w:val="008C1BA5"/>
    <w:rsid w:val="008C2663"/>
    <w:rsid w:val="008C288A"/>
    <w:rsid w:val="008C29F0"/>
    <w:rsid w:val="008C52F8"/>
    <w:rsid w:val="008C6EC3"/>
    <w:rsid w:val="008D18D5"/>
    <w:rsid w:val="008D1900"/>
    <w:rsid w:val="008D2274"/>
    <w:rsid w:val="008D27EA"/>
    <w:rsid w:val="008D2826"/>
    <w:rsid w:val="008D2C3A"/>
    <w:rsid w:val="008D33AA"/>
    <w:rsid w:val="008D3F13"/>
    <w:rsid w:val="008D4253"/>
    <w:rsid w:val="008D4B58"/>
    <w:rsid w:val="008D596F"/>
    <w:rsid w:val="008D5AFA"/>
    <w:rsid w:val="008D73EC"/>
    <w:rsid w:val="008D7F5B"/>
    <w:rsid w:val="008E45A6"/>
    <w:rsid w:val="008E7668"/>
    <w:rsid w:val="008F0369"/>
    <w:rsid w:val="008F0A22"/>
    <w:rsid w:val="008F0F03"/>
    <w:rsid w:val="008F10D0"/>
    <w:rsid w:val="008F18E3"/>
    <w:rsid w:val="008F1E16"/>
    <w:rsid w:val="008F2C6A"/>
    <w:rsid w:val="008F3FD9"/>
    <w:rsid w:val="008F5201"/>
    <w:rsid w:val="008F5C2B"/>
    <w:rsid w:val="008F6FF6"/>
    <w:rsid w:val="008F7066"/>
    <w:rsid w:val="00901705"/>
    <w:rsid w:val="0090197C"/>
    <w:rsid w:val="00902334"/>
    <w:rsid w:val="009026BC"/>
    <w:rsid w:val="00902D1C"/>
    <w:rsid w:val="00903098"/>
    <w:rsid w:val="0090790E"/>
    <w:rsid w:val="00912DE9"/>
    <w:rsid w:val="009158C6"/>
    <w:rsid w:val="00916AFF"/>
    <w:rsid w:val="009174D3"/>
    <w:rsid w:val="00920021"/>
    <w:rsid w:val="00921D4A"/>
    <w:rsid w:val="009225D9"/>
    <w:rsid w:val="00922CFE"/>
    <w:rsid w:val="00924857"/>
    <w:rsid w:val="00932904"/>
    <w:rsid w:val="00937D5A"/>
    <w:rsid w:val="009409CC"/>
    <w:rsid w:val="00941CBC"/>
    <w:rsid w:val="009422BC"/>
    <w:rsid w:val="00943FB4"/>
    <w:rsid w:val="00944EF3"/>
    <w:rsid w:val="009457FB"/>
    <w:rsid w:val="009465BF"/>
    <w:rsid w:val="00947331"/>
    <w:rsid w:val="00950941"/>
    <w:rsid w:val="00952124"/>
    <w:rsid w:val="00952AC2"/>
    <w:rsid w:val="00954277"/>
    <w:rsid w:val="00962243"/>
    <w:rsid w:val="00962517"/>
    <w:rsid w:val="00971219"/>
    <w:rsid w:val="00972309"/>
    <w:rsid w:val="009725A8"/>
    <w:rsid w:val="00974362"/>
    <w:rsid w:val="0097518C"/>
    <w:rsid w:val="00980514"/>
    <w:rsid w:val="00980EA2"/>
    <w:rsid w:val="0098348A"/>
    <w:rsid w:val="00987823"/>
    <w:rsid w:val="00990355"/>
    <w:rsid w:val="0099470D"/>
    <w:rsid w:val="00994A37"/>
    <w:rsid w:val="00997E39"/>
    <w:rsid w:val="00997F19"/>
    <w:rsid w:val="009A20B6"/>
    <w:rsid w:val="009A4927"/>
    <w:rsid w:val="009B3321"/>
    <w:rsid w:val="009B4D3A"/>
    <w:rsid w:val="009B5ACD"/>
    <w:rsid w:val="009B5B63"/>
    <w:rsid w:val="009B6F56"/>
    <w:rsid w:val="009C198E"/>
    <w:rsid w:val="009C1B6D"/>
    <w:rsid w:val="009C29E5"/>
    <w:rsid w:val="009C3D53"/>
    <w:rsid w:val="009C4DB3"/>
    <w:rsid w:val="009C5F99"/>
    <w:rsid w:val="009C7D0C"/>
    <w:rsid w:val="009D03AD"/>
    <w:rsid w:val="009D1B0D"/>
    <w:rsid w:val="009D1C04"/>
    <w:rsid w:val="009D2BD1"/>
    <w:rsid w:val="009D343D"/>
    <w:rsid w:val="009D42DC"/>
    <w:rsid w:val="009D4640"/>
    <w:rsid w:val="009D4E82"/>
    <w:rsid w:val="009D718B"/>
    <w:rsid w:val="009E3EF5"/>
    <w:rsid w:val="009E4449"/>
    <w:rsid w:val="009E48B7"/>
    <w:rsid w:val="009E7576"/>
    <w:rsid w:val="009E7775"/>
    <w:rsid w:val="009F20CF"/>
    <w:rsid w:val="009F235D"/>
    <w:rsid w:val="009F3A4A"/>
    <w:rsid w:val="009F46C6"/>
    <w:rsid w:val="009F4A9D"/>
    <w:rsid w:val="009F514A"/>
    <w:rsid w:val="009F5A8E"/>
    <w:rsid w:val="009F6D8F"/>
    <w:rsid w:val="00A01701"/>
    <w:rsid w:val="00A02C5B"/>
    <w:rsid w:val="00A03394"/>
    <w:rsid w:val="00A03DD7"/>
    <w:rsid w:val="00A03DE0"/>
    <w:rsid w:val="00A05319"/>
    <w:rsid w:val="00A05D41"/>
    <w:rsid w:val="00A105FD"/>
    <w:rsid w:val="00A11A51"/>
    <w:rsid w:val="00A1230C"/>
    <w:rsid w:val="00A1352C"/>
    <w:rsid w:val="00A14A5E"/>
    <w:rsid w:val="00A16287"/>
    <w:rsid w:val="00A1714F"/>
    <w:rsid w:val="00A22195"/>
    <w:rsid w:val="00A263A0"/>
    <w:rsid w:val="00A34389"/>
    <w:rsid w:val="00A35A84"/>
    <w:rsid w:val="00A35CF0"/>
    <w:rsid w:val="00A36792"/>
    <w:rsid w:val="00A40B3B"/>
    <w:rsid w:val="00A42D45"/>
    <w:rsid w:val="00A4308F"/>
    <w:rsid w:val="00A437B3"/>
    <w:rsid w:val="00A43E59"/>
    <w:rsid w:val="00A43E64"/>
    <w:rsid w:val="00A4440A"/>
    <w:rsid w:val="00A444C3"/>
    <w:rsid w:val="00A44F12"/>
    <w:rsid w:val="00A45928"/>
    <w:rsid w:val="00A5063E"/>
    <w:rsid w:val="00A52C38"/>
    <w:rsid w:val="00A544C4"/>
    <w:rsid w:val="00A54D14"/>
    <w:rsid w:val="00A552E1"/>
    <w:rsid w:val="00A556B4"/>
    <w:rsid w:val="00A56754"/>
    <w:rsid w:val="00A5789A"/>
    <w:rsid w:val="00A57AE0"/>
    <w:rsid w:val="00A65147"/>
    <w:rsid w:val="00A66398"/>
    <w:rsid w:val="00A71CC1"/>
    <w:rsid w:val="00A7268B"/>
    <w:rsid w:val="00A72C91"/>
    <w:rsid w:val="00A740FA"/>
    <w:rsid w:val="00A752D1"/>
    <w:rsid w:val="00A764BF"/>
    <w:rsid w:val="00A82E0B"/>
    <w:rsid w:val="00A86759"/>
    <w:rsid w:val="00A95B29"/>
    <w:rsid w:val="00A95EB4"/>
    <w:rsid w:val="00A978C1"/>
    <w:rsid w:val="00AA1299"/>
    <w:rsid w:val="00AA1747"/>
    <w:rsid w:val="00AA1E75"/>
    <w:rsid w:val="00AA6462"/>
    <w:rsid w:val="00AA7364"/>
    <w:rsid w:val="00AA7393"/>
    <w:rsid w:val="00AB02DD"/>
    <w:rsid w:val="00AB0FAC"/>
    <w:rsid w:val="00AB11D2"/>
    <w:rsid w:val="00AB15F2"/>
    <w:rsid w:val="00AB2CFB"/>
    <w:rsid w:val="00AB2E10"/>
    <w:rsid w:val="00AB2F6E"/>
    <w:rsid w:val="00AB3A24"/>
    <w:rsid w:val="00AB401E"/>
    <w:rsid w:val="00AB4CF3"/>
    <w:rsid w:val="00AB689A"/>
    <w:rsid w:val="00AB7595"/>
    <w:rsid w:val="00AC248C"/>
    <w:rsid w:val="00AC2956"/>
    <w:rsid w:val="00AC2F29"/>
    <w:rsid w:val="00AC2F54"/>
    <w:rsid w:val="00AC3199"/>
    <w:rsid w:val="00AC4614"/>
    <w:rsid w:val="00AC56B9"/>
    <w:rsid w:val="00AC6E3F"/>
    <w:rsid w:val="00AD048D"/>
    <w:rsid w:val="00AD07C1"/>
    <w:rsid w:val="00AD1CB8"/>
    <w:rsid w:val="00AD2750"/>
    <w:rsid w:val="00AD5AC3"/>
    <w:rsid w:val="00AD618D"/>
    <w:rsid w:val="00AD6F73"/>
    <w:rsid w:val="00AD74BA"/>
    <w:rsid w:val="00AE01A7"/>
    <w:rsid w:val="00AE1DE0"/>
    <w:rsid w:val="00AE225C"/>
    <w:rsid w:val="00AE26C1"/>
    <w:rsid w:val="00AE2EAB"/>
    <w:rsid w:val="00AE38A3"/>
    <w:rsid w:val="00AE5CCD"/>
    <w:rsid w:val="00AF0549"/>
    <w:rsid w:val="00AF1A30"/>
    <w:rsid w:val="00AF2254"/>
    <w:rsid w:val="00AF29FB"/>
    <w:rsid w:val="00AF7429"/>
    <w:rsid w:val="00AF7DEC"/>
    <w:rsid w:val="00B01648"/>
    <w:rsid w:val="00B044F9"/>
    <w:rsid w:val="00B04AC7"/>
    <w:rsid w:val="00B06405"/>
    <w:rsid w:val="00B06769"/>
    <w:rsid w:val="00B110DC"/>
    <w:rsid w:val="00B13144"/>
    <w:rsid w:val="00B13D2E"/>
    <w:rsid w:val="00B142EA"/>
    <w:rsid w:val="00B15164"/>
    <w:rsid w:val="00B15E9A"/>
    <w:rsid w:val="00B1747A"/>
    <w:rsid w:val="00B2078B"/>
    <w:rsid w:val="00B20ADD"/>
    <w:rsid w:val="00B2193F"/>
    <w:rsid w:val="00B243CC"/>
    <w:rsid w:val="00B27016"/>
    <w:rsid w:val="00B30381"/>
    <w:rsid w:val="00B32AE6"/>
    <w:rsid w:val="00B32D6B"/>
    <w:rsid w:val="00B36244"/>
    <w:rsid w:val="00B37F46"/>
    <w:rsid w:val="00B40A92"/>
    <w:rsid w:val="00B423D2"/>
    <w:rsid w:val="00B426B6"/>
    <w:rsid w:val="00B432DC"/>
    <w:rsid w:val="00B434D6"/>
    <w:rsid w:val="00B44175"/>
    <w:rsid w:val="00B44A22"/>
    <w:rsid w:val="00B474DC"/>
    <w:rsid w:val="00B478E6"/>
    <w:rsid w:val="00B51944"/>
    <w:rsid w:val="00B54DC6"/>
    <w:rsid w:val="00B55498"/>
    <w:rsid w:val="00B62851"/>
    <w:rsid w:val="00B62F3B"/>
    <w:rsid w:val="00B64019"/>
    <w:rsid w:val="00B652C8"/>
    <w:rsid w:val="00B65BB4"/>
    <w:rsid w:val="00B7107B"/>
    <w:rsid w:val="00B720D4"/>
    <w:rsid w:val="00B7272C"/>
    <w:rsid w:val="00B74378"/>
    <w:rsid w:val="00B74B95"/>
    <w:rsid w:val="00B76516"/>
    <w:rsid w:val="00B76960"/>
    <w:rsid w:val="00B774F6"/>
    <w:rsid w:val="00B81011"/>
    <w:rsid w:val="00B81261"/>
    <w:rsid w:val="00B812B4"/>
    <w:rsid w:val="00B81E47"/>
    <w:rsid w:val="00B82BCE"/>
    <w:rsid w:val="00B838F7"/>
    <w:rsid w:val="00B84301"/>
    <w:rsid w:val="00B84A10"/>
    <w:rsid w:val="00B86692"/>
    <w:rsid w:val="00B866F0"/>
    <w:rsid w:val="00B90A6C"/>
    <w:rsid w:val="00B9117D"/>
    <w:rsid w:val="00B91834"/>
    <w:rsid w:val="00B935C8"/>
    <w:rsid w:val="00B93B9A"/>
    <w:rsid w:val="00B93D68"/>
    <w:rsid w:val="00B941D4"/>
    <w:rsid w:val="00BA45A1"/>
    <w:rsid w:val="00BA7ADC"/>
    <w:rsid w:val="00BB016F"/>
    <w:rsid w:val="00BB073A"/>
    <w:rsid w:val="00BB0B07"/>
    <w:rsid w:val="00BB0B2E"/>
    <w:rsid w:val="00BB10C7"/>
    <w:rsid w:val="00BB1BA6"/>
    <w:rsid w:val="00BB23D2"/>
    <w:rsid w:val="00BB5959"/>
    <w:rsid w:val="00BB73CF"/>
    <w:rsid w:val="00BB7A6F"/>
    <w:rsid w:val="00BC03B5"/>
    <w:rsid w:val="00BC05DF"/>
    <w:rsid w:val="00BC4E8F"/>
    <w:rsid w:val="00BC5F75"/>
    <w:rsid w:val="00BC5F79"/>
    <w:rsid w:val="00BC79C9"/>
    <w:rsid w:val="00BD0C4D"/>
    <w:rsid w:val="00BD3FED"/>
    <w:rsid w:val="00BD4383"/>
    <w:rsid w:val="00BD4DAB"/>
    <w:rsid w:val="00BE275D"/>
    <w:rsid w:val="00BE454A"/>
    <w:rsid w:val="00BE4F5B"/>
    <w:rsid w:val="00BF11E6"/>
    <w:rsid w:val="00BF1FDA"/>
    <w:rsid w:val="00BF275A"/>
    <w:rsid w:val="00BF2AA7"/>
    <w:rsid w:val="00BF3941"/>
    <w:rsid w:val="00BF5643"/>
    <w:rsid w:val="00BF6D89"/>
    <w:rsid w:val="00BF7ACE"/>
    <w:rsid w:val="00C00193"/>
    <w:rsid w:val="00C01D93"/>
    <w:rsid w:val="00C0207C"/>
    <w:rsid w:val="00C021AB"/>
    <w:rsid w:val="00C029BE"/>
    <w:rsid w:val="00C03774"/>
    <w:rsid w:val="00C079FD"/>
    <w:rsid w:val="00C1048C"/>
    <w:rsid w:val="00C10CC4"/>
    <w:rsid w:val="00C10E40"/>
    <w:rsid w:val="00C1196A"/>
    <w:rsid w:val="00C13509"/>
    <w:rsid w:val="00C16FEF"/>
    <w:rsid w:val="00C206D5"/>
    <w:rsid w:val="00C21E77"/>
    <w:rsid w:val="00C2233B"/>
    <w:rsid w:val="00C22EC2"/>
    <w:rsid w:val="00C247D7"/>
    <w:rsid w:val="00C26BD8"/>
    <w:rsid w:val="00C26F05"/>
    <w:rsid w:val="00C27DD2"/>
    <w:rsid w:val="00C30F8E"/>
    <w:rsid w:val="00C31A06"/>
    <w:rsid w:val="00C3349A"/>
    <w:rsid w:val="00C34794"/>
    <w:rsid w:val="00C347DE"/>
    <w:rsid w:val="00C3533C"/>
    <w:rsid w:val="00C37067"/>
    <w:rsid w:val="00C40917"/>
    <w:rsid w:val="00C418DF"/>
    <w:rsid w:val="00C4465F"/>
    <w:rsid w:val="00C47207"/>
    <w:rsid w:val="00C506B6"/>
    <w:rsid w:val="00C516B1"/>
    <w:rsid w:val="00C53EDF"/>
    <w:rsid w:val="00C56589"/>
    <w:rsid w:val="00C57680"/>
    <w:rsid w:val="00C60118"/>
    <w:rsid w:val="00C6071C"/>
    <w:rsid w:val="00C62167"/>
    <w:rsid w:val="00C639C3"/>
    <w:rsid w:val="00C651A5"/>
    <w:rsid w:val="00C66B7C"/>
    <w:rsid w:val="00C6730C"/>
    <w:rsid w:val="00C67AC8"/>
    <w:rsid w:val="00C70CD8"/>
    <w:rsid w:val="00C714D2"/>
    <w:rsid w:val="00C71F43"/>
    <w:rsid w:val="00C72030"/>
    <w:rsid w:val="00C725E2"/>
    <w:rsid w:val="00C73E63"/>
    <w:rsid w:val="00C76894"/>
    <w:rsid w:val="00C76A7E"/>
    <w:rsid w:val="00C76C50"/>
    <w:rsid w:val="00C76C56"/>
    <w:rsid w:val="00C82C2D"/>
    <w:rsid w:val="00C84B9A"/>
    <w:rsid w:val="00C850FD"/>
    <w:rsid w:val="00C8608D"/>
    <w:rsid w:val="00C87983"/>
    <w:rsid w:val="00C87C3B"/>
    <w:rsid w:val="00C90167"/>
    <w:rsid w:val="00C91AA0"/>
    <w:rsid w:val="00C923C4"/>
    <w:rsid w:val="00C9724D"/>
    <w:rsid w:val="00C973FB"/>
    <w:rsid w:val="00CA07DD"/>
    <w:rsid w:val="00CA09A9"/>
    <w:rsid w:val="00CA164B"/>
    <w:rsid w:val="00CA3C1C"/>
    <w:rsid w:val="00CA3F38"/>
    <w:rsid w:val="00CA61A2"/>
    <w:rsid w:val="00CA6A20"/>
    <w:rsid w:val="00CA7739"/>
    <w:rsid w:val="00CB0B26"/>
    <w:rsid w:val="00CB209A"/>
    <w:rsid w:val="00CB3442"/>
    <w:rsid w:val="00CB36DC"/>
    <w:rsid w:val="00CB5FB1"/>
    <w:rsid w:val="00CB622E"/>
    <w:rsid w:val="00CC037B"/>
    <w:rsid w:val="00CC1F6A"/>
    <w:rsid w:val="00CC571A"/>
    <w:rsid w:val="00CC5B28"/>
    <w:rsid w:val="00CC635A"/>
    <w:rsid w:val="00CC77A2"/>
    <w:rsid w:val="00CC77DA"/>
    <w:rsid w:val="00CD219D"/>
    <w:rsid w:val="00CD268E"/>
    <w:rsid w:val="00CD35C6"/>
    <w:rsid w:val="00CD4379"/>
    <w:rsid w:val="00CD6486"/>
    <w:rsid w:val="00CD7BE4"/>
    <w:rsid w:val="00CE16DB"/>
    <w:rsid w:val="00CE1F3D"/>
    <w:rsid w:val="00CE3BCE"/>
    <w:rsid w:val="00CE4289"/>
    <w:rsid w:val="00CE5334"/>
    <w:rsid w:val="00CE665B"/>
    <w:rsid w:val="00CE6837"/>
    <w:rsid w:val="00CE6954"/>
    <w:rsid w:val="00CF1D02"/>
    <w:rsid w:val="00CF2F6C"/>
    <w:rsid w:val="00CF2FA7"/>
    <w:rsid w:val="00CF618B"/>
    <w:rsid w:val="00CF6241"/>
    <w:rsid w:val="00CF6583"/>
    <w:rsid w:val="00CF7424"/>
    <w:rsid w:val="00D00D67"/>
    <w:rsid w:val="00D02692"/>
    <w:rsid w:val="00D043F9"/>
    <w:rsid w:val="00D047D2"/>
    <w:rsid w:val="00D04F1E"/>
    <w:rsid w:val="00D0798E"/>
    <w:rsid w:val="00D11D04"/>
    <w:rsid w:val="00D11FAE"/>
    <w:rsid w:val="00D1443C"/>
    <w:rsid w:val="00D15295"/>
    <w:rsid w:val="00D1544E"/>
    <w:rsid w:val="00D1551E"/>
    <w:rsid w:val="00D16202"/>
    <w:rsid w:val="00D172EF"/>
    <w:rsid w:val="00D17789"/>
    <w:rsid w:val="00D17CE1"/>
    <w:rsid w:val="00D20BAD"/>
    <w:rsid w:val="00D21018"/>
    <w:rsid w:val="00D233DB"/>
    <w:rsid w:val="00D2357A"/>
    <w:rsid w:val="00D250C9"/>
    <w:rsid w:val="00D253F7"/>
    <w:rsid w:val="00D26300"/>
    <w:rsid w:val="00D30A67"/>
    <w:rsid w:val="00D30D95"/>
    <w:rsid w:val="00D316FA"/>
    <w:rsid w:val="00D31A5C"/>
    <w:rsid w:val="00D31DB2"/>
    <w:rsid w:val="00D356E4"/>
    <w:rsid w:val="00D35F5B"/>
    <w:rsid w:val="00D423DB"/>
    <w:rsid w:val="00D43A71"/>
    <w:rsid w:val="00D47DC4"/>
    <w:rsid w:val="00D47EEE"/>
    <w:rsid w:val="00D50F09"/>
    <w:rsid w:val="00D534C9"/>
    <w:rsid w:val="00D53520"/>
    <w:rsid w:val="00D55829"/>
    <w:rsid w:val="00D57B88"/>
    <w:rsid w:val="00D6097E"/>
    <w:rsid w:val="00D61430"/>
    <w:rsid w:val="00D61974"/>
    <w:rsid w:val="00D621A5"/>
    <w:rsid w:val="00D62C68"/>
    <w:rsid w:val="00D650CE"/>
    <w:rsid w:val="00D65376"/>
    <w:rsid w:val="00D654D9"/>
    <w:rsid w:val="00D70769"/>
    <w:rsid w:val="00D718CF"/>
    <w:rsid w:val="00D71F44"/>
    <w:rsid w:val="00D720E0"/>
    <w:rsid w:val="00D72A1F"/>
    <w:rsid w:val="00D72BD5"/>
    <w:rsid w:val="00D73D44"/>
    <w:rsid w:val="00D7409A"/>
    <w:rsid w:val="00D750C8"/>
    <w:rsid w:val="00D76871"/>
    <w:rsid w:val="00D7723F"/>
    <w:rsid w:val="00D86013"/>
    <w:rsid w:val="00D94FF5"/>
    <w:rsid w:val="00D95EA6"/>
    <w:rsid w:val="00D9650F"/>
    <w:rsid w:val="00DA0253"/>
    <w:rsid w:val="00DA0721"/>
    <w:rsid w:val="00DA28F0"/>
    <w:rsid w:val="00DA3EDC"/>
    <w:rsid w:val="00DA41AA"/>
    <w:rsid w:val="00DA4BAA"/>
    <w:rsid w:val="00DA509A"/>
    <w:rsid w:val="00DA5A30"/>
    <w:rsid w:val="00DA715E"/>
    <w:rsid w:val="00DA77CF"/>
    <w:rsid w:val="00DB2803"/>
    <w:rsid w:val="00DB3699"/>
    <w:rsid w:val="00DB4C04"/>
    <w:rsid w:val="00DB4C11"/>
    <w:rsid w:val="00DC08D8"/>
    <w:rsid w:val="00DC101E"/>
    <w:rsid w:val="00DC1DC6"/>
    <w:rsid w:val="00DC3F72"/>
    <w:rsid w:val="00DC6C95"/>
    <w:rsid w:val="00DC6D8A"/>
    <w:rsid w:val="00DD10E8"/>
    <w:rsid w:val="00DD2500"/>
    <w:rsid w:val="00DD25E5"/>
    <w:rsid w:val="00DD2788"/>
    <w:rsid w:val="00DD36B5"/>
    <w:rsid w:val="00DE06B6"/>
    <w:rsid w:val="00DE2CAA"/>
    <w:rsid w:val="00DE3DCB"/>
    <w:rsid w:val="00DE56D8"/>
    <w:rsid w:val="00DE65A8"/>
    <w:rsid w:val="00DE6681"/>
    <w:rsid w:val="00DF314D"/>
    <w:rsid w:val="00DF5AC0"/>
    <w:rsid w:val="00DF5B37"/>
    <w:rsid w:val="00E01829"/>
    <w:rsid w:val="00E031A8"/>
    <w:rsid w:val="00E03CC9"/>
    <w:rsid w:val="00E04C3D"/>
    <w:rsid w:val="00E065DF"/>
    <w:rsid w:val="00E068BD"/>
    <w:rsid w:val="00E06965"/>
    <w:rsid w:val="00E06C91"/>
    <w:rsid w:val="00E11877"/>
    <w:rsid w:val="00E1206E"/>
    <w:rsid w:val="00E122D8"/>
    <w:rsid w:val="00E14A29"/>
    <w:rsid w:val="00E14BD9"/>
    <w:rsid w:val="00E15DE0"/>
    <w:rsid w:val="00E1679A"/>
    <w:rsid w:val="00E16E46"/>
    <w:rsid w:val="00E17E1E"/>
    <w:rsid w:val="00E2063A"/>
    <w:rsid w:val="00E24B2F"/>
    <w:rsid w:val="00E24C2C"/>
    <w:rsid w:val="00E27224"/>
    <w:rsid w:val="00E276CE"/>
    <w:rsid w:val="00E318B6"/>
    <w:rsid w:val="00E33C40"/>
    <w:rsid w:val="00E35C2F"/>
    <w:rsid w:val="00E36444"/>
    <w:rsid w:val="00E36448"/>
    <w:rsid w:val="00E375DC"/>
    <w:rsid w:val="00E40C91"/>
    <w:rsid w:val="00E419C0"/>
    <w:rsid w:val="00E425AC"/>
    <w:rsid w:val="00E531FA"/>
    <w:rsid w:val="00E57A09"/>
    <w:rsid w:val="00E60136"/>
    <w:rsid w:val="00E62EAB"/>
    <w:rsid w:val="00E64545"/>
    <w:rsid w:val="00E65A76"/>
    <w:rsid w:val="00E66699"/>
    <w:rsid w:val="00E66AA8"/>
    <w:rsid w:val="00E678DF"/>
    <w:rsid w:val="00E72521"/>
    <w:rsid w:val="00E72678"/>
    <w:rsid w:val="00E808E4"/>
    <w:rsid w:val="00E80B7E"/>
    <w:rsid w:val="00E82BA1"/>
    <w:rsid w:val="00E8565B"/>
    <w:rsid w:val="00E858D6"/>
    <w:rsid w:val="00E85D5A"/>
    <w:rsid w:val="00E86D90"/>
    <w:rsid w:val="00E904C4"/>
    <w:rsid w:val="00E91540"/>
    <w:rsid w:val="00E91C36"/>
    <w:rsid w:val="00E926E1"/>
    <w:rsid w:val="00E9502E"/>
    <w:rsid w:val="00E95C50"/>
    <w:rsid w:val="00E967AB"/>
    <w:rsid w:val="00E9715F"/>
    <w:rsid w:val="00E97C47"/>
    <w:rsid w:val="00E97CD8"/>
    <w:rsid w:val="00E97D4B"/>
    <w:rsid w:val="00EA0A00"/>
    <w:rsid w:val="00EA2A54"/>
    <w:rsid w:val="00EA2DE0"/>
    <w:rsid w:val="00EA3FAA"/>
    <w:rsid w:val="00EA43ED"/>
    <w:rsid w:val="00EA4462"/>
    <w:rsid w:val="00EA5DB9"/>
    <w:rsid w:val="00EA5F67"/>
    <w:rsid w:val="00EB314F"/>
    <w:rsid w:val="00EB3F61"/>
    <w:rsid w:val="00EB742D"/>
    <w:rsid w:val="00EC0569"/>
    <w:rsid w:val="00EC2B8E"/>
    <w:rsid w:val="00EC3640"/>
    <w:rsid w:val="00EC684A"/>
    <w:rsid w:val="00EC68F2"/>
    <w:rsid w:val="00ED02A3"/>
    <w:rsid w:val="00ED261D"/>
    <w:rsid w:val="00ED3274"/>
    <w:rsid w:val="00ED33A0"/>
    <w:rsid w:val="00ED36C0"/>
    <w:rsid w:val="00ED4CC9"/>
    <w:rsid w:val="00ED698D"/>
    <w:rsid w:val="00EE06DF"/>
    <w:rsid w:val="00EE5F8A"/>
    <w:rsid w:val="00EE7EF3"/>
    <w:rsid w:val="00EF0267"/>
    <w:rsid w:val="00EF04F3"/>
    <w:rsid w:val="00EF06E1"/>
    <w:rsid w:val="00EF0AE7"/>
    <w:rsid w:val="00EF2062"/>
    <w:rsid w:val="00EF290E"/>
    <w:rsid w:val="00EF34F8"/>
    <w:rsid w:val="00EF43B7"/>
    <w:rsid w:val="00EF46C6"/>
    <w:rsid w:val="00EF7017"/>
    <w:rsid w:val="00F00824"/>
    <w:rsid w:val="00F01144"/>
    <w:rsid w:val="00F04584"/>
    <w:rsid w:val="00F06ACB"/>
    <w:rsid w:val="00F06D6F"/>
    <w:rsid w:val="00F070B4"/>
    <w:rsid w:val="00F126E7"/>
    <w:rsid w:val="00F129BD"/>
    <w:rsid w:val="00F1364E"/>
    <w:rsid w:val="00F13BC6"/>
    <w:rsid w:val="00F13EB8"/>
    <w:rsid w:val="00F13EFA"/>
    <w:rsid w:val="00F14A01"/>
    <w:rsid w:val="00F160A7"/>
    <w:rsid w:val="00F16E8F"/>
    <w:rsid w:val="00F20227"/>
    <w:rsid w:val="00F212C4"/>
    <w:rsid w:val="00F22ED0"/>
    <w:rsid w:val="00F2588F"/>
    <w:rsid w:val="00F25BF1"/>
    <w:rsid w:val="00F25E96"/>
    <w:rsid w:val="00F30B36"/>
    <w:rsid w:val="00F31873"/>
    <w:rsid w:val="00F31C80"/>
    <w:rsid w:val="00F3427E"/>
    <w:rsid w:val="00F372B9"/>
    <w:rsid w:val="00F41666"/>
    <w:rsid w:val="00F4191A"/>
    <w:rsid w:val="00F42F8C"/>
    <w:rsid w:val="00F432E7"/>
    <w:rsid w:val="00F4636B"/>
    <w:rsid w:val="00F50748"/>
    <w:rsid w:val="00F5303E"/>
    <w:rsid w:val="00F53328"/>
    <w:rsid w:val="00F538EF"/>
    <w:rsid w:val="00F54CAC"/>
    <w:rsid w:val="00F558DE"/>
    <w:rsid w:val="00F5609C"/>
    <w:rsid w:val="00F5625B"/>
    <w:rsid w:val="00F62328"/>
    <w:rsid w:val="00F62D07"/>
    <w:rsid w:val="00F6460E"/>
    <w:rsid w:val="00F64BF2"/>
    <w:rsid w:val="00F6512E"/>
    <w:rsid w:val="00F652E6"/>
    <w:rsid w:val="00F6568A"/>
    <w:rsid w:val="00F67C27"/>
    <w:rsid w:val="00F7079E"/>
    <w:rsid w:val="00F70F27"/>
    <w:rsid w:val="00F72103"/>
    <w:rsid w:val="00F72E58"/>
    <w:rsid w:val="00F7301E"/>
    <w:rsid w:val="00F749EA"/>
    <w:rsid w:val="00F766CF"/>
    <w:rsid w:val="00F7674D"/>
    <w:rsid w:val="00F772B1"/>
    <w:rsid w:val="00F77B35"/>
    <w:rsid w:val="00F808F2"/>
    <w:rsid w:val="00F85B0E"/>
    <w:rsid w:val="00F8699D"/>
    <w:rsid w:val="00F86C8F"/>
    <w:rsid w:val="00F870F9"/>
    <w:rsid w:val="00F90F52"/>
    <w:rsid w:val="00F926D2"/>
    <w:rsid w:val="00FA2B96"/>
    <w:rsid w:val="00FA2C68"/>
    <w:rsid w:val="00FA39CE"/>
    <w:rsid w:val="00FA44F4"/>
    <w:rsid w:val="00FA6A5F"/>
    <w:rsid w:val="00FA7AC6"/>
    <w:rsid w:val="00FB00AA"/>
    <w:rsid w:val="00FB4AE6"/>
    <w:rsid w:val="00FC243B"/>
    <w:rsid w:val="00FC463B"/>
    <w:rsid w:val="00FC790A"/>
    <w:rsid w:val="00FD1AC3"/>
    <w:rsid w:val="00FD1E9A"/>
    <w:rsid w:val="00FD3A3E"/>
    <w:rsid w:val="00FD651E"/>
    <w:rsid w:val="00FD673C"/>
    <w:rsid w:val="00FD6906"/>
    <w:rsid w:val="00FE1DE2"/>
    <w:rsid w:val="00FE4834"/>
    <w:rsid w:val="00FE5FF0"/>
    <w:rsid w:val="00FE6103"/>
    <w:rsid w:val="00FF15EA"/>
    <w:rsid w:val="00FF3254"/>
    <w:rsid w:val="00FF5CD1"/>
    <w:rsid w:val="00FF67C8"/>
    <w:rsid w:val="00FF756E"/>
    <w:rsid w:val="00FF788E"/>
    <w:rsid w:val="00FF7BFB"/>
    <w:rsid w:val="01294A5C"/>
    <w:rsid w:val="016A78CC"/>
    <w:rsid w:val="01D00057"/>
    <w:rsid w:val="01D0E9A1"/>
    <w:rsid w:val="01F1D577"/>
    <w:rsid w:val="01FFD68D"/>
    <w:rsid w:val="02099754"/>
    <w:rsid w:val="022CDEBB"/>
    <w:rsid w:val="0236FBDB"/>
    <w:rsid w:val="026CFFD9"/>
    <w:rsid w:val="02CE870E"/>
    <w:rsid w:val="02E92DC9"/>
    <w:rsid w:val="03068D5E"/>
    <w:rsid w:val="03178477"/>
    <w:rsid w:val="031F8B2C"/>
    <w:rsid w:val="034B5F8D"/>
    <w:rsid w:val="03AEB4F5"/>
    <w:rsid w:val="03E087A7"/>
    <w:rsid w:val="046CC5D1"/>
    <w:rsid w:val="04BC13CC"/>
    <w:rsid w:val="04DA86F3"/>
    <w:rsid w:val="05621915"/>
    <w:rsid w:val="057603A8"/>
    <w:rsid w:val="0584BCAB"/>
    <w:rsid w:val="05DB3FFC"/>
    <w:rsid w:val="0618E105"/>
    <w:rsid w:val="06218C0D"/>
    <w:rsid w:val="0691B37F"/>
    <w:rsid w:val="06E02FEC"/>
    <w:rsid w:val="06F12FA2"/>
    <w:rsid w:val="07396B2E"/>
    <w:rsid w:val="074EEFC4"/>
    <w:rsid w:val="07595E0E"/>
    <w:rsid w:val="0886F654"/>
    <w:rsid w:val="091B202F"/>
    <w:rsid w:val="09411E44"/>
    <w:rsid w:val="094E24E2"/>
    <w:rsid w:val="09B61772"/>
    <w:rsid w:val="0A27646D"/>
    <w:rsid w:val="0AA1C560"/>
    <w:rsid w:val="0AB4D3EF"/>
    <w:rsid w:val="0ACE844F"/>
    <w:rsid w:val="0AD6DC4A"/>
    <w:rsid w:val="0B3DB925"/>
    <w:rsid w:val="0B50925F"/>
    <w:rsid w:val="0BD2BC68"/>
    <w:rsid w:val="0C3C572D"/>
    <w:rsid w:val="0C444178"/>
    <w:rsid w:val="0C5F04F9"/>
    <w:rsid w:val="0CE51963"/>
    <w:rsid w:val="0D10267C"/>
    <w:rsid w:val="0D2847DC"/>
    <w:rsid w:val="0D449193"/>
    <w:rsid w:val="0D451322"/>
    <w:rsid w:val="0D780E55"/>
    <w:rsid w:val="0D831DD2"/>
    <w:rsid w:val="0DA0C465"/>
    <w:rsid w:val="0DAD8B4A"/>
    <w:rsid w:val="0DAF6A4E"/>
    <w:rsid w:val="0E0601B5"/>
    <w:rsid w:val="0E1F01D9"/>
    <w:rsid w:val="0E33CCFB"/>
    <w:rsid w:val="0EDB0CA5"/>
    <w:rsid w:val="0F9EE0E2"/>
    <w:rsid w:val="0FA91601"/>
    <w:rsid w:val="0FCA6CF1"/>
    <w:rsid w:val="0FEDEA37"/>
    <w:rsid w:val="103D6E80"/>
    <w:rsid w:val="1056544E"/>
    <w:rsid w:val="10A6938C"/>
    <w:rsid w:val="10E67F73"/>
    <w:rsid w:val="10E99E42"/>
    <w:rsid w:val="11270ECC"/>
    <w:rsid w:val="11DAEDD5"/>
    <w:rsid w:val="11F61B3D"/>
    <w:rsid w:val="123758BC"/>
    <w:rsid w:val="12C2DF2D"/>
    <w:rsid w:val="1302A418"/>
    <w:rsid w:val="1313E745"/>
    <w:rsid w:val="13171D71"/>
    <w:rsid w:val="13E2050A"/>
    <w:rsid w:val="13FE2667"/>
    <w:rsid w:val="13FF6B11"/>
    <w:rsid w:val="14896557"/>
    <w:rsid w:val="14C44563"/>
    <w:rsid w:val="154D3288"/>
    <w:rsid w:val="1584E3B6"/>
    <w:rsid w:val="159AE5AE"/>
    <w:rsid w:val="15B5614C"/>
    <w:rsid w:val="15FBB6B4"/>
    <w:rsid w:val="15FCEE27"/>
    <w:rsid w:val="163EDEE0"/>
    <w:rsid w:val="1657F5B8"/>
    <w:rsid w:val="16615D94"/>
    <w:rsid w:val="168237ED"/>
    <w:rsid w:val="1697759E"/>
    <w:rsid w:val="16D18AD9"/>
    <w:rsid w:val="1706CECB"/>
    <w:rsid w:val="170CC814"/>
    <w:rsid w:val="170E2DC3"/>
    <w:rsid w:val="17107639"/>
    <w:rsid w:val="17150B47"/>
    <w:rsid w:val="1736E33C"/>
    <w:rsid w:val="174B1B6B"/>
    <w:rsid w:val="17ADA0E7"/>
    <w:rsid w:val="17DAAF41"/>
    <w:rsid w:val="17DB90EE"/>
    <w:rsid w:val="17F3C619"/>
    <w:rsid w:val="17FBE625"/>
    <w:rsid w:val="18A89875"/>
    <w:rsid w:val="18A9FE24"/>
    <w:rsid w:val="18D19F84"/>
    <w:rsid w:val="19064282"/>
    <w:rsid w:val="196E9317"/>
    <w:rsid w:val="19781B47"/>
    <w:rsid w:val="19B23B1B"/>
    <w:rsid w:val="19BE6ED9"/>
    <w:rsid w:val="1A377C29"/>
    <w:rsid w:val="1A393EA2"/>
    <w:rsid w:val="1A3FE631"/>
    <w:rsid w:val="1A491240"/>
    <w:rsid w:val="1A844FBC"/>
    <w:rsid w:val="1A885060"/>
    <w:rsid w:val="1AB3C512"/>
    <w:rsid w:val="1AB7DED3"/>
    <w:rsid w:val="1AB825D3"/>
    <w:rsid w:val="1BDA9786"/>
    <w:rsid w:val="1BE03937"/>
    <w:rsid w:val="1BE3FAAB"/>
    <w:rsid w:val="1C7CE173"/>
    <w:rsid w:val="1CBDBB6D"/>
    <w:rsid w:val="1CCF5748"/>
    <w:rsid w:val="1CEB7822"/>
    <w:rsid w:val="1D03AA28"/>
    <w:rsid w:val="1D05F8AF"/>
    <w:rsid w:val="1D2B6542"/>
    <w:rsid w:val="1D5F6427"/>
    <w:rsid w:val="1E49A44B"/>
    <w:rsid w:val="1E6B27A9"/>
    <w:rsid w:val="1E86ED54"/>
    <w:rsid w:val="1E874883"/>
    <w:rsid w:val="1F954EAC"/>
    <w:rsid w:val="1FBED01E"/>
    <w:rsid w:val="201DD35C"/>
    <w:rsid w:val="202318E4"/>
    <w:rsid w:val="207CB20E"/>
    <w:rsid w:val="20963981"/>
    <w:rsid w:val="209E128D"/>
    <w:rsid w:val="20D2E1D5"/>
    <w:rsid w:val="210C14A1"/>
    <w:rsid w:val="215E039D"/>
    <w:rsid w:val="21B89A33"/>
    <w:rsid w:val="21BEE945"/>
    <w:rsid w:val="21C55986"/>
    <w:rsid w:val="21DF3AA7"/>
    <w:rsid w:val="228C5300"/>
    <w:rsid w:val="2297C6BE"/>
    <w:rsid w:val="22A740A5"/>
    <w:rsid w:val="22A948E6"/>
    <w:rsid w:val="22CD52CA"/>
    <w:rsid w:val="2301BECA"/>
    <w:rsid w:val="232C7DCC"/>
    <w:rsid w:val="2390BEB9"/>
    <w:rsid w:val="23BBFC8D"/>
    <w:rsid w:val="23D6E796"/>
    <w:rsid w:val="23E5C588"/>
    <w:rsid w:val="23E61899"/>
    <w:rsid w:val="23EB4620"/>
    <w:rsid w:val="240DA8C2"/>
    <w:rsid w:val="244A9F3B"/>
    <w:rsid w:val="2452CD83"/>
    <w:rsid w:val="247983AF"/>
    <w:rsid w:val="248EBA82"/>
    <w:rsid w:val="2494BFE7"/>
    <w:rsid w:val="24DBB177"/>
    <w:rsid w:val="24E94FF8"/>
    <w:rsid w:val="25157B52"/>
    <w:rsid w:val="25205E83"/>
    <w:rsid w:val="2572B7F7"/>
    <w:rsid w:val="260AD032"/>
    <w:rsid w:val="272D3D58"/>
    <w:rsid w:val="273EDB63"/>
    <w:rsid w:val="275BED42"/>
    <w:rsid w:val="279F5FE0"/>
    <w:rsid w:val="27B8B9D4"/>
    <w:rsid w:val="27C64242"/>
    <w:rsid w:val="27E8FB67"/>
    <w:rsid w:val="27F42CAF"/>
    <w:rsid w:val="289A64FF"/>
    <w:rsid w:val="28AA58B9"/>
    <w:rsid w:val="28EE96CC"/>
    <w:rsid w:val="29154B28"/>
    <w:rsid w:val="29BADE8E"/>
    <w:rsid w:val="29EB9A9E"/>
    <w:rsid w:val="2A47A371"/>
    <w:rsid w:val="2AB45ACB"/>
    <w:rsid w:val="2AE80D1B"/>
    <w:rsid w:val="2B699CCC"/>
    <w:rsid w:val="2B717E2F"/>
    <w:rsid w:val="2B991EEC"/>
    <w:rsid w:val="2B9EB54C"/>
    <w:rsid w:val="2BF60F06"/>
    <w:rsid w:val="2BFF0B53"/>
    <w:rsid w:val="2C33B074"/>
    <w:rsid w:val="2C88417C"/>
    <w:rsid w:val="2CB30957"/>
    <w:rsid w:val="2CCAACF9"/>
    <w:rsid w:val="2D0D4E90"/>
    <w:rsid w:val="2D47D38A"/>
    <w:rsid w:val="2D5FDD9C"/>
    <w:rsid w:val="2D73431B"/>
    <w:rsid w:val="2DEBFB8D"/>
    <w:rsid w:val="2DECE9A0"/>
    <w:rsid w:val="2DEF0765"/>
    <w:rsid w:val="2E2965E6"/>
    <w:rsid w:val="2E30163F"/>
    <w:rsid w:val="2E522525"/>
    <w:rsid w:val="2E6E2DA7"/>
    <w:rsid w:val="2E7DBFC7"/>
    <w:rsid w:val="2E9EA911"/>
    <w:rsid w:val="2EAB9D2B"/>
    <w:rsid w:val="2ECFF002"/>
    <w:rsid w:val="2EE3C9B2"/>
    <w:rsid w:val="2F6D22A4"/>
    <w:rsid w:val="2F7AEF6B"/>
    <w:rsid w:val="2FB1B278"/>
    <w:rsid w:val="2FE2F0F0"/>
    <w:rsid w:val="3025095A"/>
    <w:rsid w:val="302BC6F5"/>
    <w:rsid w:val="303F5EA7"/>
    <w:rsid w:val="304C6E49"/>
    <w:rsid w:val="308F8BE3"/>
    <w:rsid w:val="31090E05"/>
    <w:rsid w:val="312E402D"/>
    <w:rsid w:val="314693E6"/>
    <w:rsid w:val="3182A96B"/>
    <w:rsid w:val="31EE0352"/>
    <w:rsid w:val="320C826A"/>
    <w:rsid w:val="3211E14B"/>
    <w:rsid w:val="32133F8D"/>
    <w:rsid w:val="327A354B"/>
    <w:rsid w:val="32E1E142"/>
    <w:rsid w:val="33419ECA"/>
    <w:rsid w:val="336DB9BD"/>
    <w:rsid w:val="3372CBB6"/>
    <w:rsid w:val="33775F0C"/>
    <w:rsid w:val="339D9205"/>
    <w:rsid w:val="33B8E8C4"/>
    <w:rsid w:val="34127A00"/>
    <w:rsid w:val="34506D0F"/>
    <w:rsid w:val="34632A97"/>
    <w:rsid w:val="34BEFCE9"/>
    <w:rsid w:val="34FF3818"/>
    <w:rsid w:val="35401C9B"/>
    <w:rsid w:val="354B2702"/>
    <w:rsid w:val="35A7A4B0"/>
    <w:rsid w:val="3672A1DE"/>
    <w:rsid w:val="36771ADD"/>
    <w:rsid w:val="3718B47F"/>
    <w:rsid w:val="371B0F07"/>
    <w:rsid w:val="37517B46"/>
    <w:rsid w:val="379B4ACE"/>
    <w:rsid w:val="37B8DAEB"/>
    <w:rsid w:val="37C946D9"/>
    <w:rsid w:val="37FD8211"/>
    <w:rsid w:val="384C3C19"/>
    <w:rsid w:val="38AEAD18"/>
    <w:rsid w:val="38BBFE1F"/>
    <w:rsid w:val="38C5EE4D"/>
    <w:rsid w:val="39369BBA"/>
    <w:rsid w:val="39BA2B3C"/>
    <w:rsid w:val="3A14A031"/>
    <w:rsid w:val="3A5C4CE4"/>
    <w:rsid w:val="3B1B5E1E"/>
    <w:rsid w:val="3B4DC3DE"/>
    <w:rsid w:val="3B5DD9F9"/>
    <w:rsid w:val="3B6E799C"/>
    <w:rsid w:val="3BA0D1FC"/>
    <w:rsid w:val="3C3AC9F7"/>
    <w:rsid w:val="3C6E3C7C"/>
    <w:rsid w:val="3C834EF8"/>
    <w:rsid w:val="3C8C6FB3"/>
    <w:rsid w:val="3C8EF0D7"/>
    <w:rsid w:val="3CDB8EB9"/>
    <w:rsid w:val="3CF3B1A1"/>
    <w:rsid w:val="3D514D96"/>
    <w:rsid w:val="3DBCF014"/>
    <w:rsid w:val="3E47F23E"/>
    <w:rsid w:val="3E65DF2F"/>
    <w:rsid w:val="3E787989"/>
    <w:rsid w:val="3EA61A5E"/>
    <w:rsid w:val="3EC063AE"/>
    <w:rsid w:val="3ED0024C"/>
    <w:rsid w:val="3EEC2525"/>
    <w:rsid w:val="3F484BA6"/>
    <w:rsid w:val="3F5414FE"/>
    <w:rsid w:val="3F66F89C"/>
    <w:rsid w:val="3F970E4B"/>
    <w:rsid w:val="3F97A5D0"/>
    <w:rsid w:val="4028FC36"/>
    <w:rsid w:val="403BB68C"/>
    <w:rsid w:val="40D37BEE"/>
    <w:rsid w:val="410FB3FC"/>
    <w:rsid w:val="4115C7BA"/>
    <w:rsid w:val="411B550C"/>
    <w:rsid w:val="4172EC56"/>
    <w:rsid w:val="4193E882"/>
    <w:rsid w:val="419D7FF1"/>
    <w:rsid w:val="419F9DB9"/>
    <w:rsid w:val="41C3DFB9"/>
    <w:rsid w:val="41E2B417"/>
    <w:rsid w:val="42219E57"/>
    <w:rsid w:val="4227D89C"/>
    <w:rsid w:val="4253A836"/>
    <w:rsid w:val="42906137"/>
    <w:rsid w:val="43075ACF"/>
    <w:rsid w:val="432DE24D"/>
    <w:rsid w:val="433C1F2F"/>
    <w:rsid w:val="43430E3F"/>
    <w:rsid w:val="4367548B"/>
    <w:rsid w:val="43679AC0"/>
    <w:rsid w:val="43C38F90"/>
    <w:rsid w:val="440B1CB0"/>
    <w:rsid w:val="443A324E"/>
    <w:rsid w:val="4466A931"/>
    <w:rsid w:val="44B3AFC8"/>
    <w:rsid w:val="44BBF856"/>
    <w:rsid w:val="44D12666"/>
    <w:rsid w:val="4509CFC3"/>
    <w:rsid w:val="45155BE2"/>
    <w:rsid w:val="45495CDE"/>
    <w:rsid w:val="4593B901"/>
    <w:rsid w:val="45A6ED11"/>
    <w:rsid w:val="45DC109F"/>
    <w:rsid w:val="4633D90C"/>
    <w:rsid w:val="4657729B"/>
    <w:rsid w:val="46B919C9"/>
    <w:rsid w:val="46BD33E3"/>
    <w:rsid w:val="46D3499D"/>
    <w:rsid w:val="46DFD779"/>
    <w:rsid w:val="472EAF92"/>
    <w:rsid w:val="47439E24"/>
    <w:rsid w:val="475C403B"/>
    <w:rsid w:val="4781EB70"/>
    <w:rsid w:val="47AB05FA"/>
    <w:rsid w:val="48136E2A"/>
    <w:rsid w:val="48378BED"/>
    <w:rsid w:val="4856E688"/>
    <w:rsid w:val="485A544E"/>
    <w:rsid w:val="48700EE5"/>
    <w:rsid w:val="48A1AB98"/>
    <w:rsid w:val="48CB59C3"/>
    <w:rsid w:val="49197AF1"/>
    <w:rsid w:val="49B30A02"/>
    <w:rsid w:val="49C1E66E"/>
    <w:rsid w:val="49F81C6D"/>
    <w:rsid w:val="4A1C9690"/>
    <w:rsid w:val="4A3CE82B"/>
    <w:rsid w:val="4A49531E"/>
    <w:rsid w:val="4A6737B9"/>
    <w:rsid w:val="4AEC54A7"/>
    <w:rsid w:val="4AECA5C7"/>
    <w:rsid w:val="4B9DB827"/>
    <w:rsid w:val="4B9F2AA9"/>
    <w:rsid w:val="4BEB83DF"/>
    <w:rsid w:val="4CA794DB"/>
    <w:rsid w:val="4D3DFD6D"/>
    <w:rsid w:val="4D610721"/>
    <w:rsid w:val="4DDEC06C"/>
    <w:rsid w:val="4DF5C83D"/>
    <w:rsid w:val="4E4C977A"/>
    <w:rsid w:val="4E5CCEEB"/>
    <w:rsid w:val="4EC1A666"/>
    <w:rsid w:val="4F3353C9"/>
    <w:rsid w:val="4F569D8F"/>
    <w:rsid w:val="4F605409"/>
    <w:rsid w:val="4F67D775"/>
    <w:rsid w:val="4FCF1CB3"/>
    <w:rsid w:val="4FF89F4C"/>
    <w:rsid w:val="4FFCEBE0"/>
    <w:rsid w:val="503F4556"/>
    <w:rsid w:val="50511C51"/>
    <w:rsid w:val="50522129"/>
    <w:rsid w:val="5063A9CF"/>
    <w:rsid w:val="50AF80ED"/>
    <w:rsid w:val="50C3A0A0"/>
    <w:rsid w:val="50E99FB8"/>
    <w:rsid w:val="50EF404A"/>
    <w:rsid w:val="50F9FBB0"/>
    <w:rsid w:val="5116395A"/>
    <w:rsid w:val="511E09F4"/>
    <w:rsid w:val="512BEB84"/>
    <w:rsid w:val="51781BAC"/>
    <w:rsid w:val="52903581"/>
    <w:rsid w:val="52D22740"/>
    <w:rsid w:val="52E3DCBF"/>
    <w:rsid w:val="5377969E"/>
    <w:rsid w:val="5432123A"/>
    <w:rsid w:val="544EBAD0"/>
    <w:rsid w:val="54F38568"/>
    <w:rsid w:val="55336D32"/>
    <w:rsid w:val="553CF9D2"/>
    <w:rsid w:val="5621D2C0"/>
    <w:rsid w:val="563D95C9"/>
    <w:rsid w:val="5660C3B2"/>
    <w:rsid w:val="56955E7D"/>
    <w:rsid w:val="56BFEEB7"/>
    <w:rsid w:val="572FC3AC"/>
    <w:rsid w:val="57940973"/>
    <w:rsid w:val="57B50B25"/>
    <w:rsid w:val="57FF7951"/>
    <w:rsid w:val="582F37A6"/>
    <w:rsid w:val="58312EDE"/>
    <w:rsid w:val="58337BD2"/>
    <w:rsid w:val="586B0DF4"/>
    <w:rsid w:val="587606F0"/>
    <w:rsid w:val="58B2B6EC"/>
    <w:rsid w:val="58CB940D"/>
    <w:rsid w:val="58CFFE87"/>
    <w:rsid w:val="58FA522F"/>
    <w:rsid w:val="5906C47B"/>
    <w:rsid w:val="59816F1A"/>
    <w:rsid w:val="5994BF74"/>
    <w:rsid w:val="59957076"/>
    <w:rsid w:val="59C411EB"/>
    <w:rsid w:val="59D867B1"/>
    <w:rsid w:val="59E95542"/>
    <w:rsid w:val="5A0E3311"/>
    <w:rsid w:val="5A245587"/>
    <w:rsid w:val="5A9C8A2B"/>
    <w:rsid w:val="5AD43A82"/>
    <w:rsid w:val="5B5342C9"/>
    <w:rsid w:val="5B68A829"/>
    <w:rsid w:val="5B6B1C94"/>
    <w:rsid w:val="5B87EEBA"/>
    <w:rsid w:val="5B97BFAC"/>
    <w:rsid w:val="5BA54854"/>
    <w:rsid w:val="5C0334CF"/>
    <w:rsid w:val="5C210BD5"/>
    <w:rsid w:val="5C23CAAD"/>
    <w:rsid w:val="5C65326E"/>
    <w:rsid w:val="5C9671A9"/>
    <w:rsid w:val="5CEF9BEC"/>
    <w:rsid w:val="5D2ECD53"/>
    <w:rsid w:val="5D58668A"/>
    <w:rsid w:val="5D590C5A"/>
    <w:rsid w:val="5D939DE0"/>
    <w:rsid w:val="5D9D3134"/>
    <w:rsid w:val="5DC83EA1"/>
    <w:rsid w:val="5DD0E42C"/>
    <w:rsid w:val="5DD7FC41"/>
    <w:rsid w:val="5E5FE14A"/>
    <w:rsid w:val="5E6B05ED"/>
    <w:rsid w:val="5E89C301"/>
    <w:rsid w:val="5EC19CFD"/>
    <w:rsid w:val="5F23A9FA"/>
    <w:rsid w:val="5F3F3F1B"/>
    <w:rsid w:val="5F6CC159"/>
    <w:rsid w:val="5F8E7621"/>
    <w:rsid w:val="5FC4BB23"/>
    <w:rsid w:val="5FD00EC9"/>
    <w:rsid w:val="603E8DB7"/>
    <w:rsid w:val="60431C15"/>
    <w:rsid w:val="6060F3E5"/>
    <w:rsid w:val="6085C719"/>
    <w:rsid w:val="60ABD4F8"/>
    <w:rsid w:val="60D2E492"/>
    <w:rsid w:val="61838A42"/>
    <w:rsid w:val="61BC70E4"/>
    <w:rsid w:val="61DA5E18"/>
    <w:rsid w:val="61F94106"/>
    <w:rsid w:val="62038FC4"/>
    <w:rsid w:val="63232A5F"/>
    <w:rsid w:val="6340B4A8"/>
    <w:rsid w:val="63434DC8"/>
    <w:rsid w:val="63762E79"/>
    <w:rsid w:val="637A58E3"/>
    <w:rsid w:val="639E8222"/>
    <w:rsid w:val="63D2548F"/>
    <w:rsid w:val="64270A1F"/>
    <w:rsid w:val="642DF581"/>
    <w:rsid w:val="648AF9C5"/>
    <w:rsid w:val="64B48BAD"/>
    <w:rsid w:val="64D2CAED"/>
    <w:rsid w:val="64F34E50"/>
    <w:rsid w:val="6511FEDA"/>
    <w:rsid w:val="6519EB65"/>
    <w:rsid w:val="65613D2F"/>
    <w:rsid w:val="6567082E"/>
    <w:rsid w:val="658B673D"/>
    <w:rsid w:val="665780CA"/>
    <w:rsid w:val="66ADCF3B"/>
    <w:rsid w:val="66C2CF83"/>
    <w:rsid w:val="66D4F09D"/>
    <w:rsid w:val="66E3A978"/>
    <w:rsid w:val="66FB82BB"/>
    <w:rsid w:val="670932BE"/>
    <w:rsid w:val="67543947"/>
    <w:rsid w:val="67659895"/>
    <w:rsid w:val="676AC14A"/>
    <w:rsid w:val="677F2BC6"/>
    <w:rsid w:val="67A06A57"/>
    <w:rsid w:val="67A16F20"/>
    <w:rsid w:val="67A6AC67"/>
    <w:rsid w:val="67B2A574"/>
    <w:rsid w:val="67C1F851"/>
    <w:rsid w:val="681F08AA"/>
    <w:rsid w:val="685B3C4D"/>
    <w:rsid w:val="68E270EF"/>
    <w:rsid w:val="68F1C4E9"/>
    <w:rsid w:val="69A7A80A"/>
    <w:rsid w:val="6A29653B"/>
    <w:rsid w:val="6A42E64C"/>
    <w:rsid w:val="6A55DEE2"/>
    <w:rsid w:val="6A7DC1AB"/>
    <w:rsid w:val="6AB35435"/>
    <w:rsid w:val="6AE6EE82"/>
    <w:rsid w:val="6B0CE00B"/>
    <w:rsid w:val="6B1B2211"/>
    <w:rsid w:val="6B2EBBB9"/>
    <w:rsid w:val="6B43A171"/>
    <w:rsid w:val="6B5CCD5D"/>
    <w:rsid w:val="6B892CE9"/>
    <w:rsid w:val="6BA336F3"/>
    <w:rsid w:val="6BBC0345"/>
    <w:rsid w:val="6C04C2CD"/>
    <w:rsid w:val="6C545197"/>
    <w:rsid w:val="6C7B9D82"/>
    <w:rsid w:val="6CC4B79A"/>
    <w:rsid w:val="6CDC0B47"/>
    <w:rsid w:val="6D3354BD"/>
    <w:rsid w:val="6D76D372"/>
    <w:rsid w:val="6D974AA4"/>
    <w:rsid w:val="6DA3248A"/>
    <w:rsid w:val="6DF13F80"/>
    <w:rsid w:val="6E4750B6"/>
    <w:rsid w:val="6F16B2F7"/>
    <w:rsid w:val="701B93E8"/>
    <w:rsid w:val="70AA3D6F"/>
    <w:rsid w:val="70D64AAD"/>
    <w:rsid w:val="710AC7C6"/>
    <w:rsid w:val="71480FB0"/>
    <w:rsid w:val="714B3094"/>
    <w:rsid w:val="71594AA7"/>
    <w:rsid w:val="71D59418"/>
    <w:rsid w:val="723ABB34"/>
    <w:rsid w:val="72638730"/>
    <w:rsid w:val="728489F2"/>
    <w:rsid w:val="729C671F"/>
    <w:rsid w:val="72A9BE4D"/>
    <w:rsid w:val="72C0D20D"/>
    <w:rsid w:val="72DBFB76"/>
    <w:rsid w:val="7324543D"/>
    <w:rsid w:val="732B4DFE"/>
    <w:rsid w:val="73442FB0"/>
    <w:rsid w:val="73789BB0"/>
    <w:rsid w:val="7391F2D5"/>
    <w:rsid w:val="73C59378"/>
    <w:rsid w:val="7409A56B"/>
    <w:rsid w:val="7429B091"/>
    <w:rsid w:val="74451B6F"/>
    <w:rsid w:val="74B68D6D"/>
    <w:rsid w:val="74C43682"/>
    <w:rsid w:val="75244647"/>
    <w:rsid w:val="75B2052C"/>
    <w:rsid w:val="75CC5046"/>
    <w:rsid w:val="75D19BB4"/>
    <w:rsid w:val="75DF51C9"/>
    <w:rsid w:val="76257EBE"/>
    <w:rsid w:val="7639271A"/>
    <w:rsid w:val="765ACB42"/>
    <w:rsid w:val="765C0DF6"/>
    <w:rsid w:val="76A36E3C"/>
    <w:rsid w:val="76A641D0"/>
    <w:rsid w:val="76AC0863"/>
    <w:rsid w:val="76F503FA"/>
    <w:rsid w:val="7776C8AD"/>
    <w:rsid w:val="7780A067"/>
    <w:rsid w:val="77B12424"/>
    <w:rsid w:val="77E009A1"/>
    <w:rsid w:val="77EFA12F"/>
    <w:rsid w:val="77F0AD00"/>
    <w:rsid w:val="786F9D77"/>
    <w:rsid w:val="78DCE73C"/>
    <w:rsid w:val="7926B5D7"/>
    <w:rsid w:val="7955F0A1"/>
    <w:rsid w:val="79656043"/>
    <w:rsid w:val="79B94DDA"/>
    <w:rsid w:val="7AA826C7"/>
    <w:rsid w:val="7B284DC2"/>
    <w:rsid w:val="7B5F3132"/>
    <w:rsid w:val="7BA03260"/>
    <w:rsid w:val="7BA41295"/>
    <w:rsid w:val="7BCF540B"/>
    <w:rsid w:val="7BD306F2"/>
    <w:rsid w:val="7BEAC743"/>
    <w:rsid w:val="7C0783AF"/>
    <w:rsid w:val="7C30CDCA"/>
    <w:rsid w:val="7CC086BD"/>
    <w:rsid w:val="7CEE0098"/>
    <w:rsid w:val="7D0A04A0"/>
    <w:rsid w:val="7D1BDF8D"/>
    <w:rsid w:val="7D598AC6"/>
    <w:rsid w:val="7D7D6DDB"/>
    <w:rsid w:val="7D9D53D3"/>
    <w:rsid w:val="7DD7A94B"/>
    <w:rsid w:val="7DE33E05"/>
    <w:rsid w:val="7E05F3F1"/>
    <w:rsid w:val="7E2B80DF"/>
    <w:rsid w:val="7E99F424"/>
    <w:rsid w:val="7EC0A902"/>
    <w:rsid w:val="7EF659FB"/>
    <w:rsid w:val="7F29D558"/>
    <w:rsid w:val="7F4245CF"/>
    <w:rsid w:val="7FB9C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F0401"/>
  <w15:chartTrackingRefBased/>
  <w15:docId w15:val="{661E3584-8809-416A-BBE2-01C50E34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9D"/>
  </w:style>
  <w:style w:type="paragraph" w:styleId="Overskrift1">
    <w:name w:val="heading 1"/>
    <w:basedOn w:val="Normal"/>
    <w:next w:val="Normal"/>
    <w:link w:val="Overskrift1Tegn"/>
    <w:uiPriority w:val="9"/>
    <w:qFormat/>
    <w:rsid w:val="00032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2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32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32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23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323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23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23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23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736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323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23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3239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3239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323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323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32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3239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32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3239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323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3239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323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323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3239D"/>
    <w:rPr>
      <w:b/>
      <w:bCs/>
    </w:rPr>
  </w:style>
  <w:style w:type="character" w:styleId="Fremhv">
    <w:name w:val="Emphasis"/>
    <w:basedOn w:val="Standardskrifttypeiafsnit"/>
    <w:uiPriority w:val="20"/>
    <w:qFormat/>
    <w:rsid w:val="0003239D"/>
    <w:rPr>
      <w:i/>
      <w:iCs/>
    </w:rPr>
  </w:style>
  <w:style w:type="paragraph" w:styleId="Ingenafstand">
    <w:name w:val="No Spacing"/>
    <w:uiPriority w:val="1"/>
    <w:qFormat/>
    <w:rsid w:val="0003239D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03239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3239D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3239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3239D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03239D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03239D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03239D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3239D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03239D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3239D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747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7368"/>
  </w:style>
  <w:style w:type="paragraph" w:styleId="Sidefod">
    <w:name w:val="footer"/>
    <w:basedOn w:val="Normal"/>
    <w:link w:val="SidefodTegn"/>
    <w:uiPriority w:val="99"/>
    <w:unhideWhenUsed/>
    <w:rsid w:val="00747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7368"/>
  </w:style>
  <w:style w:type="paragraph" w:styleId="NormalWeb">
    <w:name w:val="Normal (Web)"/>
    <w:basedOn w:val="Normal"/>
    <w:uiPriority w:val="99"/>
    <w:unhideWhenUsed/>
    <w:rsid w:val="0073637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Standardskrifttypeiafsnit"/>
    <w:uiPriority w:val="99"/>
    <w:unhideWhenUsed/>
    <w:rsid w:val="0073637F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3F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13F01"/>
    <w:pPr>
      <w:spacing w:line="240" w:lineRule="auto"/>
    </w:pPr>
    <w:rPr>
      <w:rFonts w:eastAsiaTheme="minorHAnsi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13F01"/>
    <w:rPr>
      <w:rFonts w:eastAsiaTheme="minorHAnsi"/>
    </w:rPr>
  </w:style>
  <w:style w:type="table" w:styleId="Tabel-Gitter">
    <w:name w:val="Table Grid"/>
    <w:basedOn w:val="Tabel-Normal"/>
    <w:uiPriority w:val="59"/>
    <w:rsid w:val="00813F0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3F01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55FF"/>
    <w:pPr>
      <w:spacing w:before="100"/>
    </w:pPr>
    <w:rPr>
      <w:rFonts w:eastAsiaTheme="minorEastAsia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55FF"/>
    <w:rPr>
      <w:rFonts w:eastAsiaTheme="minorHAnsi"/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5A3B44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A43E59"/>
    <w:pPr>
      <w:spacing w:after="0" w:line="240" w:lineRule="auto"/>
    </w:pPr>
  </w:style>
  <w:style w:type="character" w:styleId="Fodnotehenvisning">
    <w:name w:val="footnote reference"/>
    <w:basedOn w:val="Standardskrifttypeiafsnit"/>
    <w:uiPriority w:val="99"/>
    <w:semiHidden/>
    <w:unhideWhenUsed/>
    <w:rsid w:val="00E419C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419C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419C0"/>
    <w:rPr>
      <w:sz w:val="20"/>
      <w:szCs w:val="20"/>
    </w:rPr>
  </w:style>
  <w:style w:type="table" w:customStyle="1" w:styleId="Tabellrutnt1">
    <w:name w:val="Tabellrutnät1"/>
    <w:basedOn w:val="Tabel-Normal"/>
    <w:next w:val="Tabel-Gitter"/>
    <w:uiPriority w:val="59"/>
    <w:rsid w:val="005E4D0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F756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F756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sz w:val="26"/>
      <w:szCs w:val="2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FF756E"/>
    <w:rPr>
      <w:rFonts w:ascii="Arial Narrow" w:eastAsia="Arial Narrow" w:hAnsi="Arial Narrow" w:cs="Arial Narrow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FF756E"/>
    <w:pPr>
      <w:widowControl w:val="0"/>
      <w:autoSpaceDE w:val="0"/>
      <w:autoSpaceDN w:val="0"/>
      <w:spacing w:after="0" w:line="240" w:lineRule="auto"/>
      <w:ind w:left="105"/>
    </w:pPr>
    <w:rPr>
      <w:rFonts w:ascii="Arial Narrow" w:eastAsia="Arial Narrow" w:hAnsi="Arial Narrow" w:cs="Arial Narrow"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B2193F"/>
    <w:rPr>
      <w:color w:val="605E5C"/>
      <w:shd w:val="clear" w:color="auto" w:fill="E1DFDD"/>
    </w:rPr>
  </w:style>
  <w:style w:type="paragraph" w:customStyle="1" w:styleId="c1">
    <w:name w:val="c1"/>
    <w:basedOn w:val="Normal"/>
    <w:rsid w:val="00E9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c0">
    <w:name w:val="c0"/>
    <w:basedOn w:val="Standardskrifttypeiafsnit"/>
    <w:rsid w:val="00E904C4"/>
  </w:style>
  <w:style w:type="paragraph" w:customStyle="1" w:styleId="paragraph">
    <w:name w:val="paragraph"/>
    <w:basedOn w:val="Normal"/>
    <w:rsid w:val="0048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Standardskrifttypeiafsnit"/>
    <w:rsid w:val="004860B2"/>
  </w:style>
  <w:style w:type="character" w:customStyle="1" w:styleId="eop">
    <w:name w:val="eop"/>
    <w:basedOn w:val="Standardskrifttypeiafsnit"/>
    <w:rsid w:val="004860B2"/>
  </w:style>
  <w:style w:type="paragraph" w:styleId="Slutnotetekst">
    <w:name w:val="endnote text"/>
    <w:basedOn w:val="Normal"/>
    <w:link w:val="SlutnotetekstTegn"/>
    <w:uiPriority w:val="99"/>
    <w:semiHidden/>
    <w:unhideWhenUsed/>
    <w:rsid w:val="004860B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860B2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86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0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2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5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9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1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6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4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5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17">
          <w:marLeft w:val="72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527">
          <w:marLeft w:val="72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389">
          <w:marLeft w:val="72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030">
          <w:marLeft w:val="72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09">
          <w:marLeft w:val="72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6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86/s13012-017-0693-6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doi.org/10.1186/s13012-017-0688-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86/s13012-017-0694-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oi.org/10.1186/s13012-017-0692-7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186/s13012-017-0691-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f565fa-c44e-456a-92f0-4a548197dfe4" xsi:nil="true"/>
    <lcf76f155ced4ddcb4097134ff3c332f xmlns="110f3abe-32be-4cdc-afed-2289a16a727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2D35F1CAD0394E9F651A9CDCB0F9E4" ma:contentTypeVersion="11" ma:contentTypeDescription="Skapa ett nytt dokument." ma:contentTypeScope="" ma:versionID="d3b6ed21c9a4598508171330b22eab92">
  <xsd:schema xmlns:xsd="http://www.w3.org/2001/XMLSchema" xmlns:xs="http://www.w3.org/2001/XMLSchema" xmlns:p="http://schemas.microsoft.com/office/2006/metadata/properties" xmlns:ns2="110f3abe-32be-4cdc-afed-2289a16a727f" xmlns:ns3="0bf565fa-c44e-456a-92f0-4a548197dfe4" targetNamespace="http://schemas.microsoft.com/office/2006/metadata/properties" ma:root="true" ma:fieldsID="c479511040d487ebaf6803cdb1438584" ns2:_="" ns3:_="">
    <xsd:import namespace="110f3abe-32be-4cdc-afed-2289a16a727f"/>
    <xsd:import namespace="0bf565fa-c44e-456a-92f0-4a548197d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f3abe-32be-4cdc-afed-2289a16a7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565fa-c44e-456a-92f0-4a548197dfe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076030-2520-41ad-bf1e-71f8aa7c1d9d}" ma:internalName="TaxCatchAll" ma:showField="CatchAllData" ma:web="0bf565fa-c44e-456a-92f0-4a548197df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8C612-0C35-4CA4-BAC3-7300D9D88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1182E-16D4-484E-ABE7-3FEE2A59B46A}">
  <ds:schemaRefs>
    <ds:schemaRef ds:uri="http://schemas.microsoft.com/office/2006/metadata/properties"/>
    <ds:schemaRef ds:uri="http://schemas.microsoft.com/office/infopath/2007/PartnerControls"/>
    <ds:schemaRef ds:uri="0bf565fa-c44e-456a-92f0-4a548197dfe4"/>
    <ds:schemaRef ds:uri="110f3abe-32be-4cdc-afed-2289a16a727f"/>
  </ds:schemaRefs>
</ds:datastoreItem>
</file>

<file path=customXml/itemProps3.xml><?xml version="1.0" encoding="utf-8"?>
<ds:datastoreItem xmlns:ds="http://schemas.openxmlformats.org/officeDocument/2006/customXml" ds:itemID="{C067608D-242F-4282-9447-C3D523AF5A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504E9C-AC55-4C0D-BACC-DEA938DCE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f3abe-32be-4cdc-afed-2289a16a727f"/>
    <ds:schemaRef ds:uri="0bf565fa-c44e-456a-92f0-4a548197d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3088</Words>
  <Characters>18839</Characters>
  <Application>Microsoft Office Word</Application>
  <DocSecurity>0</DocSecurity>
  <Lines>156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Kunnskapssenteret</Company>
  <LinksUpToDate>false</LinksUpToDate>
  <CharactersWithSpaces>21884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Glenton</dc:creator>
  <cp:keywords/>
  <dc:description/>
  <cp:lastModifiedBy>Marianne Wetendorff Nørgaard</cp:lastModifiedBy>
  <cp:revision>2</cp:revision>
  <cp:lastPrinted>2019-02-17T00:42:00Z</cp:lastPrinted>
  <dcterms:created xsi:type="dcterms:W3CDTF">2024-02-23T12:46:00Z</dcterms:created>
  <dcterms:modified xsi:type="dcterms:W3CDTF">2024-02-23T12:46:00Z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0x010100872D35F1CAD0394E9F651A9CDCB0F9E4</vt:lpwstr>
  </property>
  <property fmtid="{D5CDD505-2E9C-101B-9397-08002B2CF9AE}" pid="3" name="MediaServiceImageTags">
    <vt:lpwstr/>
  </property>
</Properties>
</file>