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532A" w14:textId="77777777" w:rsidR="00ED3349" w:rsidRDefault="00EB466E" w:rsidP="00EB466E">
      <w:pPr>
        <w:jc w:val="center"/>
        <w:rPr>
          <w:rFonts w:cstheme="minorHAnsi"/>
          <w:b/>
          <w:bCs/>
          <w:color w:val="2F5496" w:themeColor="accent5" w:themeShade="BF"/>
          <w:sz w:val="24"/>
          <w:szCs w:val="24"/>
        </w:rPr>
      </w:pPr>
      <w:bookmarkStart w:id="0" w:name="_Hlk3810341"/>
      <w:bookmarkStart w:id="1" w:name="_Hlk94685298"/>
      <w:r>
        <w:rPr>
          <w:rFonts w:cstheme="minorHAnsi"/>
          <w:b/>
          <w:bCs/>
          <w:color w:val="2F5496" w:themeColor="accent5" w:themeShade="BF"/>
          <w:sz w:val="24"/>
          <w:szCs w:val="24"/>
        </w:rPr>
        <w:t>Online w</w:t>
      </w:r>
      <w:r w:rsidR="00DC153C">
        <w:rPr>
          <w:rFonts w:cstheme="minorHAnsi"/>
          <w:b/>
          <w:bCs/>
          <w:color w:val="2F5496" w:themeColor="accent5" w:themeShade="BF"/>
          <w:sz w:val="24"/>
          <w:szCs w:val="24"/>
        </w:rPr>
        <w:t>orkshop</w:t>
      </w:r>
      <w:r w:rsidR="00A82C2D" w:rsidRPr="00724FE8">
        <w:rPr>
          <w:rFonts w:cstheme="minorHAnsi"/>
          <w:b/>
          <w:bCs/>
          <w:color w:val="2F5496" w:themeColor="accent5" w:themeShade="BF"/>
          <w:sz w:val="24"/>
          <w:szCs w:val="24"/>
        </w:rPr>
        <w:t xml:space="preserve"> </w:t>
      </w:r>
      <w:r w:rsidR="00366BA2" w:rsidRPr="00724FE8">
        <w:rPr>
          <w:rFonts w:cstheme="minorHAnsi"/>
          <w:b/>
          <w:bCs/>
          <w:color w:val="2F5496" w:themeColor="accent5" w:themeShade="BF"/>
          <w:sz w:val="24"/>
          <w:szCs w:val="24"/>
        </w:rPr>
        <w:t xml:space="preserve">i </w:t>
      </w:r>
      <w:r w:rsidR="006D689A" w:rsidRPr="00724FE8">
        <w:rPr>
          <w:rFonts w:cstheme="minorHAnsi"/>
          <w:b/>
          <w:bCs/>
          <w:color w:val="2F5496" w:themeColor="accent5" w:themeShade="BF"/>
          <w:sz w:val="24"/>
          <w:szCs w:val="24"/>
        </w:rPr>
        <w:t>kritisk vurdering af kv</w:t>
      </w:r>
      <w:r w:rsidR="00C604E3" w:rsidRPr="00724FE8">
        <w:rPr>
          <w:rFonts w:cstheme="minorHAnsi"/>
          <w:b/>
          <w:bCs/>
          <w:color w:val="2F5496" w:themeColor="accent5" w:themeShade="BF"/>
          <w:sz w:val="24"/>
          <w:szCs w:val="24"/>
        </w:rPr>
        <w:t>alitative</w:t>
      </w:r>
      <w:r w:rsidR="006D689A" w:rsidRPr="00724FE8">
        <w:rPr>
          <w:rFonts w:cstheme="minorHAnsi"/>
          <w:b/>
          <w:bCs/>
          <w:color w:val="2F5496" w:themeColor="accent5" w:themeShade="BF"/>
          <w:sz w:val="24"/>
          <w:szCs w:val="24"/>
        </w:rPr>
        <w:t xml:space="preserve"> forskning</w:t>
      </w:r>
      <w:r w:rsidR="00C604E3" w:rsidRPr="00724FE8">
        <w:rPr>
          <w:rFonts w:cstheme="minorHAnsi"/>
          <w:b/>
          <w:bCs/>
          <w:color w:val="2F5496" w:themeColor="accent5" w:themeShade="BF"/>
          <w:sz w:val="24"/>
          <w:szCs w:val="24"/>
        </w:rPr>
        <w:t>sartikler</w:t>
      </w:r>
    </w:p>
    <w:p w14:paraId="641CF7F4" w14:textId="44E84E08" w:rsidR="00274EFD" w:rsidRPr="00724FE8" w:rsidRDefault="006D689A" w:rsidP="00EB466E">
      <w:pPr>
        <w:jc w:val="center"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724FE8">
        <w:rPr>
          <w:rFonts w:cstheme="minorHAnsi"/>
          <w:b/>
          <w:bCs/>
          <w:color w:val="2F5496" w:themeColor="accent5" w:themeShade="BF"/>
          <w:sz w:val="24"/>
          <w:szCs w:val="24"/>
        </w:rPr>
        <w:t xml:space="preserve"> </w:t>
      </w:r>
      <w:r w:rsidR="00EB466E">
        <w:rPr>
          <w:rFonts w:cstheme="minorHAnsi"/>
          <w:b/>
          <w:bCs/>
          <w:color w:val="2F5496" w:themeColor="accent5" w:themeShade="BF"/>
          <w:sz w:val="24"/>
          <w:szCs w:val="24"/>
        </w:rPr>
        <w:t xml:space="preserve">d. </w:t>
      </w:r>
      <w:r w:rsidR="00ED3349">
        <w:rPr>
          <w:rFonts w:cstheme="minorHAnsi"/>
          <w:b/>
          <w:bCs/>
          <w:color w:val="2F5496" w:themeColor="accent5" w:themeShade="BF"/>
          <w:sz w:val="24"/>
          <w:szCs w:val="24"/>
        </w:rPr>
        <w:t>22. november</w:t>
      </w:r>
      <w:r w:rsidR="00724FE8" w:rsidRPr="00724FE8">
        <w:rPr>
          <w:rFonts w:cstheme="minorHAnsi"/>
          <w:b/>
          <w:bCs/>
          <w:color w:val="2F5496" w:themeColor="accent5" w:themeShade="BF"/>
          <w:sz w:val="24"/>
          <w:szCs w:val="24"/>
        </w:rPr>
        <w:t xml:space="preserve"> 2022</w:t>
      </w:r>
      <w:r w:rsidR="00724FE8">
        <w:rPr>
          <w:rFonts w:cstheme="minorHAnsi"/>
          <w:b/>
          <w:bCs/>
          <w:color w:val="2F5496" w:themeColor="accent5" w:themeShade="BF"/>
          <w:sz w:val="24"/>
          <w:szCs w:val="24"/>
        </w:rPr>
        <w:t xml:space="preserve"> kl. 8.00-16.00</w:t>
      </w:r>
    </w:p>
    <w:p w14:paraId="3D7BF37E" w14:textId="00C47A18" w:rsidR="00703A8E" w:rsidRPr="00EB466E" w:rsidRDefault="00414553" w:rsidP="00703A8E">
      <w:pPr>
        <w:pStyle w:val="NormalWeb"/>
        <w:spacing w:before="360" w:after="360"/>
        <w:rPr>
          <w:rFonts w:asciiTheme="minorHAnsi" w:hAnsiTheme="minorHAnsi" w:cstheme="minorHAnsi"/>
          <w:color w:val="333333"/>
          <w:sz w:val="22"/>
          <w:szCs w:val="22"/>
        </w:rPr>
      </w:pPr>
      <w:r w:rsidRPr="00EB466E">
        <w:rPr>
          <w:rFonts w:asciiTheme="minorHAnsi" w:hAnsiTheme="minorHAnsi" w:cstheme="minorHAnsi"/>
          <w:color w:val="333333"/>
          <w:sz w:val="22"/>
          <w:szCs w:val="22"/>
        </w:rPr>
        <w:t>Wo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>rkshop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>pen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der er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arrangeret af Center for </w:t>
      </w:r>
      <w:r w:rsidR="00DC153C" w:rsidRPr="00EB466E">
        <w:rPr>
          <w:rFonts w:asciiTheme="minorHAnsi" w:hAnsiTheme="minorHAnsi" w:cstheme="minorHAnsi"/>
          <w:color w:val="333333"/>
          <w:sz w:val="22"/>
          <w:szCs w:val="22"/>
        </w:rPr>
        <w:t>K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liniske </w:t>
      </w:r>
      <w:r w:rsidR="00DC153C" w:rsidRPr="00EB466E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>etningslinjer (CFKR)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giver </w:t>
      </w:r>
      <w:r w:rsidR="00111D6F" w:rsidRPr="00EB466E">
        <w:rPr>
          <w:rFonts w:asciiTheme="minorHAnsi" w:hAnsiTheme="minorHAnsi" w:cstheme="minorHAnsi"/>
          <w:color w:val="333333"/>
          <w:sz w:val="22"/>
          <w:szCs w:val="22"/>
        </w:rPr>
        <w:t>en introduktion til og træning i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60861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kritisk vurdering af 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>kva</w:t>
      </w:r>
      <w:r w:rsidR="00C604E3" w:rsidRPr="00EB466E">
        <w:rPr>
          <w:rFonts w:asciiTheme="minorHAnsi" w:hAnsiTheme="minorHAnsi" w:cstheme="minorHAnsi"/>
          <w:color w:val="333333"/>
          <w:sz w:val="22"/>
          <w:szCs w:val="22"/>
        </w:rPr>
        <w:t>litative forskningsartikler</w:t>
      </w:r>
      <w:r w:rsidR="00111D6F" w:rsidRPr="00EB466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6E53DBFF" w14:textId="41C76A31" w:rsidR="00E25F9B" w:rsidRPr="00EB466E" w:rsidRDefault="00E25F9B" w:rsidP="00EB466E">
      <w:pPr>
        <w:pStyle w:val="NormalWeb"/>
        <w:spacing w:before="36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B466E">
        <w:rPr>
          <w:rFonts w:asciiTheme="minorHAnsi" w:hAnsiTheme="minorHAnsi" w:cstheme="minorHAnsi"/>
          <w:color w:val="333333"/>
          <w:sz w:val="22"/>
          <w:szCs w:val="22"/>
        </w:rPr>
        <w:t>Workshoppen indeholde</w:t>
      </w:r>
      <w:r w:rsidR="00C604E3" w:rsidRPr="00EB466E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14:paraId="6AAD6BA7" w14:textId="77777777" w:rsidR="00E25F9B" w:rsidRPr="00EB466E" w:rsidRDefault="00E25F9B" w:rsidP="00EB466E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B466E">
        <w:rPr>
          <w:rFonts w:asciiTheme="minorHAnsi" w:hAnsiTheme="minorHAnsi" w:cstheme="minorHAnsi"/>
          <w:color w:val="333333"/>
          <w:sz w:val="22"/>
          <w:szCs w:val="22"/>
        </w:rPr>
        <w:t>Principper for kritisk vurdering og hvorfor det er vigtigt</w:t>
      </w:r>
    </w:p>
    <w:p w14:paraId="1A07CBF3" w14:textId="16BDD292" w:rsidR="00E25F9B" w:rsidRPr="00EB466E" w:rsidRDefault="00C604E3" w:rsidP="00EB466E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B466E">
        <w:rPr>
          <w:rFonts w:asciiTheme="minorHAnsi" w:hAnsiTheme="minorHAnsi" w:cstheme="minorHAnsi"/>
          <w:color w:val="333333"/>
          <w:sz w:val="22"/>
          <w:szCs w:val="22"/>
        </w:rPr>
        <w:t>Præsentation af hvordan checklister til kritisk vurdering</w:t>
      </w:r>
      <w:r w:rsidR="00DC153C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af kvalitativ forskning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anvendes (eksemplificeret ved CASP og QARI)</w:t>
      </w:r>
    </w:p>
    <w:p w14:paraId="3827DA6E" w14:textId="373A9B1D" w:rsidR="00E25F9B" w:rsidRPr="00EB466E" w:rsidRDefault="00E25F9B" w:rsidP="00EB466E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B466E">
        <w:rPr>
          <w:rFonts w:asciiTheme="minorHAnsi" w:hAnsiTheme="minorHAnsi" w:cstheme="minorHAnsi"/>
          <w:color w:val="333333"/>
          <w:sz w:val="22"/>
          <w:szCs w:val="22"/>
        </w:rPr>
        <w:t>Vurder</w:t>
      </w:r>
      <w:r w:rsidR="00C604E3" w:rsidRPr="00EB466E">
        <w:rPr>
          <w:rFonts w:asciiTheme="minorHAnsi" w:hAnsiTheme="minorHAnsi" w:cstheme="minorHAnsi"/>
          <w:color w:val="333333"/>
          <w:sz w:val="22"/>
          <w:szCs w:val="22"/>
        </w:rPr>
        <w:t>ing af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artikler med studier af forskellige kva</w:t>
      </w:r>
      <w:r w:rsidR="00C604E3" w:rsidRPr="00EB466E">
        <w:rPr>
          <w:rFonts w:asciiTheme="minorHAnsi" w:hAnsiTheme="minorHAnsi" w:cstheme="minorHAnsi"/>
          <w:color w:val="333333"/>
          <w:sz w:val="22"/>
          <w:szCs w:val="22"/>
        </w:rPr>
        <w:t>litative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designs</w:t>
      </w:r>
    </w:p>
    <w:p w14:paraId="608F5005" w14:textId="77777777" w:rsidR="006D689A" w:rsidRPr="00EB466E" w:rsidRDefault="006D689A" w:rsidP="00EB466E">
      <w:pPr>
        <w:spacing w:before="100" w:beforeAutospacing="1" w:after="0" w:line="240" w:lineRule="auto"/>
        <w:rPr>
          <w:rFonts w:eastAsia="Times New Roman" w:cstheme="minorHAnsi"/>
          <w:color w:val="333333"/>
          <w:lang w:eastAsia="da-DK"/>
        </w:rPr>
      </w:pPr>
      <w:r w:rsidRPr="00EB466E">
        <w:rPr>
          <w:rFonts w:eastAsia="Times New Roman" w:cstheme="minorHAnsi"/>
          <w:color w:val="333333"/>
          <w:lang w:eastAsia="da-DK"/>
        </w:rPr>
        <w:t>Læringsmål:</w:t>
      </w:r>
    </w:p>
    <w:p w14:paraId="30F3F8FC" w14:textId="07EBFAAE" w:rsidR="00E25F9B" w:rsidRPr="00EB466E" w:rsidRDefault="006D4F90" w:rsidP="00EB466E">
      <w:pPr>
        <w:pStyle w:val="Listeafsnit"/>
        <w:numPr>
          <w:ilvl w:val="0"/>
          <w:numId w:val="16"/>
        </w:numPr>
        <w:spacing w:after="0" w:line="276" w:lineRule="auto"/>
        <w:rPr>
          <w:rFonts w:eastAsia="Times New Roman" w:cstheme="minorHAnsi"/>
          <w:color w:val="333333"/>
          <w:lang w:eastAsia="da-DK"/>
        </w:rPr>
      </w:pPr>
      <w:r w:rsidRPr="00EB466E">
        <w:rPr>
          <w:rFonts w:eastAsia="Times New Roman" w:cstheme="minorHAnsi"/>
          <w:color w:val="333333"/>
          <w:lang w:eastAsia="da-DK"/>
        </w:rPr>
        <w:t>Forstå</w:t>
      </w:r>
      <w:r w:rsidR="00E25F9B" w:rsidRPr="00EB466E">
        <w:rPr>
          <w:rFonts w:eastAsia="Times New Roman" w:cstheme="minorHAnsi"/>
          <w:color w:val="333333"/>
          <w:lang w:eastAsia="da-DK"/>
        </w:rPr>
        <w:t xml:space="preserve"> principper for kritisk vurdering</w:t>
      </w:r>
      <w:r w:rsidRPr="00EB466E">
        <w:rPr>
          <w:rFonts w:eastAsia="Times New Roman" w:cstheme="minorHAnsi"/>
          <w:color w:val="333333"/>
          <w:lang w:eastAsia="da-DK"/>
        </w:rPr>
        <w:t xml:space="preserve"> af kvalitative artikler </w:t>
      </w:r>
    </w:p>
    <w:p w14:paraId="5A8CD7BD" w14:textId="02FC9F82" w:rsidR="006D689A" w:rsidRPr="00EB466E" w:rsidRDefault="00414553" w:rsidP="00EB466E">
      <w:pPr>
        <w:pStyle w:val="Listeafsnit"/>
        <w:numPr>
          <w:ilvl w:val="0"/>
          <w:numId w:val="16"/>
        </w:numPr>
        <w:spacing w:after="0" w:line="276" w:lineRule="auto"/>
        <w:rPr>
          <w:rFonts w:eastAsia="Times New Roman" w:cstheme="minorHAnsi"/>
          <w:color w:val="333333"/>
          <w:lang w:eastAsia="da-DK"/>
        </w:rPr>
      </w:pPr>
      <w:r w:rsidRPr="00EB466E">
        <w:rPr>
          <w:rFonts w:eastAsia="Times New Roman" w:cstheme="minorHAnsi"/>
          <w:color w:val="333333"/>
          <w:lang w:eastAsia="da-DK"/>
        </w:rPr>
        <w:t>F</w:t>
      </w:r>
      <w:r w:rsidR="006D689A" w:rsidRPr="00EB466E">
        <w:rPr>
          <w:rFonts w:eastAsia="Times New Roman" w:cstheme="minorHAnsi"/>
          <w:color w:val="333333"/>
          <w:lang w:eastAsia="da-DK"/>
        </w:rPr>
        <w:t>orstå, hvordan kvaliteten af kva</w:t>
      </w:r>
      <w:r w:rsidR="00C604E3" w:rsidRPr="00EB466E">
        <w:rPr>
          <w:rFonts w:eastAsia="Times New Roman" w:cstheme="minorHAnsi"/>
          <w:color w:val="333333"/>
          <w:lang w:eastAsia="da-DK"/>
        </w:rPr>
        <w:t>litativ</w:t>
      </w:r>
      <w:r w:rsidR="006D689A" w:rsidRPr="00EB466E">
        <w:rPr>
          <w:rFonts w:eastAsia="Times New Roman" w:cstheme="minorHAnsi"/>
          <w:color w:val="333333"/>
          <w:lang w:eastAsia="da-DK"/>
        </w:rPr>
        <w:t xml:space="preserve"> forskning vurderes</w:t>
      </w:r>
    </w:p>
    <w:p w14:paraId="683D5B47" w14:textId="307FFDD8" w:rsidR="006D689A" w:rsidRPr="00EB466E" w:rsidRDefault="00186083" w:rsidP="00EB466E">
      <w:pPr>
        <w:pStyle w:val="Listeafsnit"/>
        <w:numPr>
          <w:ilvl w:val="0"/>
          <w:numId w:val="16"/>
        </w:numPr>
        <w:spacing w:after="0" w:line="276" w:lineRule="auto"/>
        <w:rPr>
          <w:rFonts w:eastAsia="Times New Roman" w:cstheme="minorHAnsi"/>
          <w:color w:val="333333"/>
          <w:lang w:eastAsia="da-DK"/>
        </w:rPr>
      </w:pPr>
      <w:r w:rsidRPr="00EB466E">
        <w:rPr>
          <w:rFonts w:eastAsia="Times New Roman" w:cstheme="minorHAnsi"/>
          <w:color w:val="333333"/>
          <w:lang w:eastAsia="da-DK"/>
        </w:rPr>
        <w:t>E</w:t>
      </w:r>
      <w:r w:rsidR="006D689A" w:rsidRPr="00EB466E">
        <w:rPr>
          <w:rFonts w:eastAsia="Times New Roman" w:cstheme="minorHAnsi"/>
          <w:color w:val="333333"/>
          <w:lang w:eastAsia="da-DK"/>
        </w:rPr>
        <w:t xml:space="preserve">rfaring med kritisk vurdering af </w:t>
      </w:r>
      <w:r w:rsidR="00C604E3" w:rsidRPr="00EB466E">
        <w:rPr>
          <w:rFonts w:eastAsia="Times New Roman" w:cstheme="minorHAnsi"/>
          <w:color w:val="333333"/>
          <w:lang w:eastAsia="da-DK"/>
        </w:rPr>
        <w:t>kvalitative forskningsartikler</w:t>
      </w:r>
    </w:p>
    <w:p w14:paraId="5C37BE42" w14:textId="77777777" w:rsidR="00EB466E" w:rsidRPr="00EB466E" w:rsidRDefault="00010672" w:rsidP="00EB466E">
      <w:pPr>
        <w:pStyle w:val="NormalWeb"/>
        <w:spacing w:before="360" w:beforeAutospacing="0" w:after="36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Workshoppen </w:t>
      </w:r>
      <w:r w:rsidR="00186083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gennemføres 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>online</w:t>
      </w:r>
      <w:r w:rsidR="00DC153C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på Teams</w:t>
      </w:r>
      <w:r w:rsidR="00186083" w:rsidRPr="00EB466E">
        <w:rPr>
          <w:rFonts w:asciiTheme="minorHAnsi" w:hAnsiTheme="minorHAnsi" w:cstheme="minorHAnsi"/>
          <w:color w:val="333333"/>
          <w:sz w:val="22"/>
          <w:szCs w:val="22"/>
        </w:rPr>
        <w:t>. E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>fter tilmelding tilsend</w:t>
      </w:r>
      <w:r w:rsidR="00C604E3" w:rsidRPr="00EB466E">
        <w:rPr>
          <w:rFonts w:asciiTheme="minorHAnsi" w:hAnsiTheme="minorHAnsi" w:cstheme="minorHAnsi"/>
          <w:color w:val="333333"/>
          <w:sz w:val="22"/>
          <w:szCs w:val="22"/>
        </w:rPr>
        <w:t>es</w:t>
      </w:r>
      <w:r w:rsidR="001220F5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endeligt program inklusiv 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>litteratur</w:t>
      </w:r>
      <w:r w:rsidR="001220F5" w:rsidRPr="00EB466E">
        <w:rPr>
          <w:rFonts w:asciiTheme="minorHAnsi" w:hAnsiTheme="minorHAnsi" w:cstheme="minorHAnsi"/>
          <w:color w:val="333333"/>
          <w:sz w:val="22"/>
          <w:szCs w:val="22"/>
        </w:rPr>
        <w:t>liste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EB466E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>Deltagerpladser er begrænsede for at sikre optimal interaktion mellem deltagere og underv</w:t>
      </w:r>
      <w:r w:rsidRPr="00EB466E">
        <w:rPr>
          <w:rFonts w:asciiTheme="minorHAnsi" w:hAnsiTheme="minorHAnsi" w:cstheme="minorHAnsi"/>
          <w:color w:val="333333"/>
          <w:sz w:val="22"/>
          <w:szCs w:val="22"/>
        </w:rPr>
        <w:t>iser</w:t>
      </w:r>
      <w:r w:rsidR="00186083" w:rsidRPr="00EB466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703A8E" w:rsidRPr="00EB466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7F63793B" w14:textId="0D9D078F" w:rsidR="00A82C2D" w:rsidRPr="00EB466E" w:rsidRDefault="00A82C2D" w:rsidP="00EB466E">
      <w:pPr>
        <w:pStyle w:val="NormalWeb"/>
        <w:spacing w:before="360" w:beforeAutospacing="0" w:after="36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B466E">
        <w:rPr>
          <w:rFonts w:asciiTheme="minorHAnsi" w:hAnsiTheme="minorHAnsi" w:cstheme="minorHAnsi"/>
          <w:b/>
          <w:sz w:val="22"/>
          <w:szCs w:val="22"/>
        </w:rPr>
        <w:t xml:space="preserve">Deltagerforudsætninger: </w:t>
      </w:r>
      <w:r w:rsidR="0088302F" w:rsidRPr="00EB466E">
        <w:rPr>
          <w:rFonts w:asciiTheme="minorHAnsi" w:hAnsiTheme="minorHAnsi" w:cstheme="minorHAnsi"/>
          <w:sz w:val="22"/>
          <w:szCs w:val="22"/>
        </w:rPr>
        <w:t xml:space="preserve"> Man </w:t>
      </w:r>
      <w:r w:rsidRPr="00EB466E">
        <w:rPr>
          <w:rFonts w:asciiTheme="minorHAnsi" w:hAnsiTheme="minorHAnsi" w:cstheme="minorHAnsi"/>
          <w:sz w:val="22"/>
          <w:szCs w:val="22"/>
        </w:rPr>
        <w:t xml:space="preserve">skal kunne </w:t>
      </w:r>
      <w:r w:rsidR="00010672" w:rsidRPr="00EB466E">
        <w:rPr>
          <w:rFonts w:asciiTheme="minorHAnsi" w:hAnsiTheme="minorHAnsi" w:cstheme="minorHAnsi"/>
          <w:sz w:val="22"/>
          <w:szCs w:val="22"/>
        </w:rPr>
        <w:t>læse og forstå</w:t>
      </w:r>
      <w:r w:rsidRPr="00EB466E">
        <w:rPr>
          <w:rFonts w:asciiTheme="minorHAnsi" w:hAnsiTheme="minorHAnsi" w:cstheme="minorHAnsi"/>
          <w:sz w:val="22"/>
          <w:szCs w:val="22"/>
        </w:rPr>
        <w:t xml:space="preserve"> engelsk. </w:t>
      </w:r>
    </w:p>
    <w:p w14:paraId="49F1C380" w14:textId="1E3FDD70" w:rsidR="00A82C2D" w:rsidRPr="00EB466E" w:rsidRDefault="00A82C2D" w:rsidP="00B22BB3">
      <w:pPr>
        <w:spacing w:line="276" w:lineRule="auto"/>
        <w:rPr>
          <w:rFonts w:cstheme="minorHAnsi"/>
        </w:rPr>
      </w:pPr>
      <w:r w:rsidRPr="00EB466E">
        <w:rPr>
          <w:rFonts w:cstheme="minorHAnsi"/>
          <w:b/>
        </w:rPr>
        <w:t xml:space="preserve">Undervisningsform: </w:t>
      </w:r>
      <w:r w:rsidR="00986C37" w:rsidRPr="00EB466E">
        <w:rPr>
          <w:rFonts w:cstheme="minorHAnsi"/>
          <w:bCs/>
        </w:rPr>
        <w:t>Online workshop med o</w:t>
      </w:r>
      <w:r w:rsidRPr="00EB466E">
        <w:rPr>
          <w:rFonts w:cstheme="minorHAnsi"/>
        </w:rPr>
        <w:t>plæg fra undervisere,</w:t>
      </w:r>
      <w:r w:rsidR="00986C37" w:rsidRPr="00EB466E">
        <w:rPr>
          <w:rFonts w:cstheme="minorHAnsi"/>
        </w:rPr>
        <w:t xml:space="preserve"> fælles </w:t>
      </w:r>
      <w:r w:rsidR="007E1EBB" w:rsidRPr="00EB466E">
        <w:rPr>
          <w:rFonts w:cstheme="minorHAnsi"/>
        </w:rPr>
        <w:t xml:space="preserve">drøftelser, </w:t>
      </w:r>
      <w:r w:rsidR="00010672" w:rsidRPr="00EB466E">
        <w:rPr>
          <w:rFonts w:cstheme="minorHAnsi"/>
        </w:rPr>
        <w:t xml:space="preserve">samt </w:t>
      </w:r>
      <w:r w:rsidR="00B533B9" w:rsidRPr="00EB466E">
        <w:rPr>
          <w:rFonts w:cstheme="minorHAnsi"/>
        </w:rPr>
        <w:t>øvelser</w:t>
      </w:r>
    </w:p>
    <w:p w14:paraId="5AE5D7EB" w14:textId="5FED981A" w:rsidR="003075A8" w:rsidRPr="00EB466E" w:rsidRDefault="00A82C2D" w:rsidP="00B22BB3">
      <w:pPr>
        <w:spacing w:line="276" w:lineRule="auto"/>
        <w:rPr>
          <w:rFonts w:cstheme="minorHAnsi"/>
        </w:rPr>
      </w:pPr>
      <w:r w:rsidRPr="00EB466E">
        <w:rPr>
          <w:rFonts w:cstheme="minorHAnsi"/>
          <w:b/>
        </w:rPr>
        <w:t>Underviser</w:t>
      </w:r>
      <w:r w:rsidR="003075A8" w:rsidRPr="00EB466E">
        <w:rPr>
          <w:rFonts w:cstheme="minorHAnsi"/>
          <w:b/>
        </w:rPr>
        <w:t>e</w:t>
      </w:r>
      <w:r w:rsidRPr="00EB466E">
        <w:rPr>
          <w:rFonts w:cstheme="minorHAnsi"/>
          <w:b/>
        </w:rPr>
        <w:t>:</w:t>
      </w:r>
      <w:r w:rsidR="0045013C" w:rsidRPr="00EB466E">
        <w:rPr>
          <w:rFonts w:cstheme="minorHAnsi"/>
        </w:rPr>
        <w:t xml:space="preserve"> </w:t>
      </w:r>
      <w:r w:rsidR="00186083" w:rsidRPr="00EB466E">
        <w:rPr>
          <w:rFonts w:cstheme="minorHAnsi"/>
        </w:rPr>
        <w:t xml:space="preserve">Britt Laugesen, lektor, </w:t>
      </w:r>
      <w:r w:rsidR="004E53FE" w:rsidRPr="00EB466E">
        <w:rPr>
          <w:rFonts w:cstheme="minorHAnsi"/>
        </w:rPr>
        <w:t xml:space="preserve">RN, </w:t>
      </w:r>
      <w:r w:rsidR="0045013C" w:rsidRPr="00EB466E">
        <w:rPr>
          <w:rFonts w:cstheme="minorHAnsi"/>
        </w:rPr>
        <w:t xml:space="preserve">PhD, Center for Kliniske Retningslinjer og Danish Centre for Systematic Review, JBI Centre of Excellence, Aalborg universitet </w:t>
      </w:r>
      <w:r w:rsidR="003075A8" w:rsidRPr="00EB466E">
        <w:rPr>
          <w:rFonts w:cstheme="minorHAnsi"/>
        </w:rPr>
        <w:t xml:space="preserve">og </w:t>
      </w:r>
      <w:r w:rsidR="00186083" w:rsidRPr="00EB466E">
        <w:rPr>
          <w:rFonts w:cstheme="minorHAnsi"/>
        </w:rPr>
        <w:t>Merete Bjerrum</w:t>
      </w:r>
      <w:r w:rsidRPr="00EB466E">
        <w:rPr>
          <w:rFonts w:cstheme="minorHAnsi"/>
        </w:rPr>
        <w:t xml:space="preserve">, professor, </w:t>
      </w:r>
      <w:r w:rsidR="004E53FE" w:rsidRPr="00EB466E">
        <w:rPr>
          <w:rFonts w:cstheme="minorHAnsi"/>
        </w:rPr>
        <w:t xml:space="preserve">MA, PhD, </w:t>
      </w:r>
      <w:r w:rsidR="003075A8" w:rsidRPr="00EB466E">
        <w:rPr>
          <w:rFonts w:cstheme="minorHAnsi"/>
        </w:rPr>
        <w:t>Center for Kliniske Retningslinjer</w:t>
      </w:r>
      <w:r w:rsidR="00940336" w:rsidRPr="00EB466E">
        <w:rPr>
          <w:rFonts w:cstheme="minorHAnsi"/>
        </w:rPr>
        <w:t xml:space="preserve"> </w:t>
      </w:r>
      <w:r w:rsidR="003075A8" w:rsidRPr="00EB466E">
        <w:rPr>
          <w:rFonts w:cstheme="minorHAnsi"/>
        </w:rPr>
        <w:t>og Danish Centre for Systematic Review, JBI Centre of Excellence, Aalborg universitet</w:t>
      </w:r>
      <w:r w:rsidR="00010672" w:rsidRPr="00EB466E">
        <w:rPr>
          <w:rFonts w:cstheme="minorHAnsi"/>
        </w:rPr>
        <w:t>.</w:t>
      </w:r>
      <w:r w:rsidR="003075A8" w:rsidRPr="00EB466E">
        <w:rPr>
          <w:rFonts w:cstheme="minorHAnsi"/>
        </w:rPr>
        <w:t xml:space="preserve"> </w:t>
      </w:r>
    </w:p>
    <w:p w14:paraId="19E23002" w14:textId="38F10020" w:rsidR="003075A8" w:rsidRPr="00EB466E" w:rsidRDefault="00A82C2D" w:rsidP="00B22BB3">
      <w:pPr>
        <w:spacing w:line="276" w:lineRule="auto"/>
        <w:rPr>
          <w:rFonts w:cstheme="minorHAnsi"/>
          <w:b/>
        </w:rPr>
      </w:pPr>
      <w:r w:rsidRPr="00EB466E">
        <w:rPr>
          <w:rFonts w:cstheme="minorHAnsi"/>
          <w:b/>
        </w:rPr>
        <w:t>ECTS:</w:t>
      </w:r>
      <w:r w:rsidRPr="00EB466E">
        <w:rPr>
          <w:rFonts w:cstheme="minorHAnsi"/>
        </w:rPr>
        <w:t xml:space="preserve"> </w:t>
      </w:r>
      <w:r w:rsidR="00D93F28" w:rsidRPr="00EB466E">
        <w:rPr>
          <w:rFonts w:cstheme="minorHAnsi"/>
        </w:rPr>
        <w:t>1 ECTS</w:t>
      </w:r>
    </w:p>
    <w:p w14:paraId="01085C33" w14:textId="06937669" w:rsidR="0039305F" w:rsidRPr="00EB466E" w:rsidRDefault="00A82C2D" w:rsidP="00EB466E">
      <w:pPr>
        <w:spacing w:after="0" w:line="276" w:lineRule="auto"/>
        <w:rPr>
          <w:rFonts w:cstheme="minorHAnsi"/>
          <w:b/>
        </w:rPr>
      </w:pPr>
      <w:r w:rsidRPr="00EB466E">
        <w:rPr>
          <w:rFonts w:cstheme="minorHAnsi"/>
          <w:b/>
        </w:rPr>
        <w:t>Praktiske oplysninger</w:t>
      </w:r>
    </w:p>
    <w:p w14:paraId="14E93874" w14:textId="77777777" w:rsidR="003075A8" w:rsidRPr="00EB466E" w:rsidRDefault="003075A8" w:rsidP="003075A8">
      <w:pPr>
        <w:spacing w:line="276" w:lineRule="auto"/>
        <w:rPr>
          <w:rFonts w:cstheme="minorHAnsi"/>
        </w:rPr>
      </w:pPr>
      <w:r w:rsidRPr="00EB466E">
        <w:rPr>
          <w:rFonts w:cstheme="minorHAnsi"/>
        </w:rPr>
        <w:t>Alle deltagere skal have computer med mikrofon og kamera. Vær opmærksom på at det kan være nødvendigt at have mikrofon og kamera som ekstraudstyr</w:t>
      </w:r>
      <w:r w:rsidR="003524BC" w:rsidRPr="00EB466E">
        <w:rPr>
          <w:rFonts w:cstheme="minorHAnsi"/>
        </w:rPr>
        <w:t>,</w:t>
      </w:r>
      <w:r w:rsidRPr="00EB466E">
        <w:rPr>
          <w:rFonts w:cstheme="minorHAnsi"/>
        </w:rPr>
        <w:t xml:space="preserve"> hvis man har stationær computer. </w:t>
      </w:r>
    </w:p>
    <w:bookmarkEnd w:id="0"/>
    <w:p w14:paraId="33E12F87" w14:textId="5CF7D7F0" w:rsidR="00940336" w:rsidRPr="004706B3" w:rsidRDefault="00940336" w:rsidP="006873CB">
      <w:pPr>
        <w:rPr>
          <w:rFonts w:cstheme="minorHAnsi"/>
          <w:b/>
          <w:bCs/>
        </w:rPr>
      </w:pPr>
      <w:r w:rsidRPr="004706B3">
        <w:rPr>
          <w:rFonts w:cstheme="minorHAnsi"/>
          <w:b/>
          <w:bCs/>
        </w:rPr>
        <w:t xml:space="preserve">Pris: </w:t>
      </w:r>
      <w:r w:rsidRPr="004706B3">
        <w:rPr>
          <w:rFonts w:cstheme="minorHAnsi"/>
        </w:rPr>
        <w:t>For ansatte på organisationer, der er medlemmer af CFKR udgør prisen</w:t>
      </w:r>
      <w:r w:rsidR="00A842B9" w:rsidRPr="004706B3">
        <w:rPr>
          <w:rFonts w:cstheme="minorHAnsi"/>
        </w:rPr>
        <w:t xml:space="preserve"> 1</w:t>
      </w:r>
      <w:r w:rsidR="00E52A63">
        <w:rPr>
          <w:rFonts w:cstheme="minorHAnsi"/>
        </w:rPr>
        <w:t>000</w:t>
      </w:r>
      <w:r w:rsidR="00A842B9" w:rsidRPr="004706B3">
        <w:rPr>
          <w:rFonts w:cstheme="minorHAnsi"/>
        </w:rPr>
        <w:t xml:space="preserve"> DKK</w:t>
      </w:r>
      <w:r w:rsidRPr="004706B3">
        <w:rPr>
          <w:rFonts w:cstheme="minorHAnsi"/>
        </w:rPr>
        <w:t xml:space="preserve"> + 25% moms</w:t>
      </w:r>
      <w:r w:rsidR="00DE7F1E" w:rsidRPr="004706B3">
        <w:rPr>
          <w:rFonts w:cstheme="minorHAnsi"/>
        </w:rPr>
        <w:t xml:space="preserve"> (DKK)</w:t>
      </w:r>
      <w:r w:rsidRPr="004706B3">
        <w:rPr>
          <w:rFonts w:cstheme="minorHAnsi"/>
        </w:rPr>
        <w:t xml:space="preserve"> for øvrige </w:t>
      </w:r>
      <w:r w:rsidR="004706B3" w:rsidRPr="004706B3">
        <w:rPr>
          <w:rFonts w:cstheme="minorHAnsi"/>
        </w:rPr>
        <w:t>1</w:t>
      </w:r>
      <w:r w:rsidR="00E52A63">
        <w:rPr>
          <w:rFonts w:cstheme="minorHAnsi"/>
        </w:rPr>
        <w:t>500</w:t>
      </w:r>
      <w:r w:rsidR="00A842B9" w:rsidRPr="004706B3">
        <w:rPr>
          <w:rFonts w:cstheme="minorHAnsi"/>
        </w:rPr>
        <w:t xml:space="preserve"> </w:t>
      </w:r>
      <w:r w:rsidRPr="004706B3">
        <w:rPr>
          <w:rFonts w:cstheme="minorHAnsi"/>
        </w:rPr>
        <w:t xml:space="preserve">DKK + 25% </w:t>
      </w:r>
      <w:r w:rsidR="00A842B9" w:rsidRPr="004706B3">
        <w:rPr>
          <w:rFonts w:cstheme="minorHAnsi"/>
        </w:rPr>
        <w:t>(DKK)</w:t>
      </w:r>
      <w:r w:rsidRPr="004706B3">
        <w:rPr>
          <w:rFonts w:cstheme="minorHAnsi"/>
        </w:rPr>
        <w:t xml:space="preserve">moms. </w:t>
      </w:r>
    </w:p>
    <w:p w14:paraId="5117905E" w14:textId="60E92ACD" w:rsidR="006873CB" w:rsidRPr="00EB466E" w:rsidRDefault="00346CFA" w:rsidP="006873CB">
      <w:pPr>
        <w:rPr>
          <w:rFonts w:cstheme="minorHAnsi"/>
        </w:rPr>
      </w:pPr>
      <w:r w:rsidRPr="00EB466E">
        <w:rPr>
          <w:rFonts w:cstheme="minorHAnsi"/>
        </w:rPr>
        <w:t>Vel mødt</w:t>
      </w:r>
    </w:p>
    <w:p w14:paraId="100A405E" w14:textId="06F0EF0B" w:rsidR="00346CFA" w:rsidRPr="00EB466E" w:rsidRDefault="004E53FE" w:rsidP="006873CB">
      <w:pPr>
        <w:rPr>
          <w:rFonts w:cstheme="minorHAnsi"/>
        </w:rPr>
      </w:pPr>
      <w:r w:rsidRPr="00EB466E">
        <w:rPr>
          <w:rFonts w:cstheme="minorHAnsi"/>
        </w:rPr>
        <w:t>Britt Laugesen og Merete Bjerrum</w:t>
      </w:r>
    </w:p>
    <w:p w14:paraId="2FBB4BD6" w14:textId="37E8BE59" w:rsidR="000F69B0" w:rsidRPr="00DC153C" w:rsidRDefault="00A842B9" w:rsidP="000F69B0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B466E">
        <w:rPr>
          <w:rFonts w:cstheme="minorHAnsi"/>
        </w:rPr>
        <w:t>Mail:</w:t>
      </w:r>
      <w:r w:rsidR="004E53FE" w:rsidRPr="00EB466E">
        <w:rPr>
          <w:rFonts w:cstheme="minorHAnsi"/>
        </w:rPr>
        <w:t xml:space="preserve"> </w:t>
      </w:r>
      <w:hyperlink r:id="rId7" w:history="1">
        <w:r w:rsidR="00DC153C" w:rsidRPr="00EB466E">
          <w:rPr>
            <w:rStyle w:val="Hyperlink"/>
            <w:rFonts w:cstheme="minorHAnsi"/>
          </w:rPr>
          <w:t>britt.laugesen@rn.dk</w:t>
        </w:r>
      </w:hyperlink>
      <w:r w:rsidR="00DC153C" w:rsidRPr="00EB466E">
        <w:rPr>
          <w:rFonts w:cstheme="minorHAnsi"/>
        </w:rPr>
        <w:t xml:space="preserve"> </w:t>
      </w:r>
      <w:r w:rsidR="004E53FE" w:rsidRPr="00EB466E">
        <w:rPr>
          <w:rFonts w:cstheme="minorHAnsi"/>
        </w:rPr>
        <w:t xml:space="preserve">eller </w:t>
      </w:r>
      <w:hyperlink r:id="rId8" w:history="1">
        <w:r w:rsidR="00DC153C" w:rsidRPr="00EB466E">
          <w:rPr>
            <w:rStyle w:val="Hyperlink"/>
            <w:rFonts w:cstheme="minorHAnsi"/>
          </w:rPr>
          <w:t>mbbj@dcm.aau.dk</w:t>
        </w:r>
      </w:hyperlink>
      <w:r w:rsidR="004E53FE" w:rsidRPr="00F25D4C">
        <w:rPr>
          <w:rFonts w:cstheme="minorHAnsi"/>
          <w:sz w:val="24"/>
          <w:szCs w:val="24"/>
        </w:rPr>
        <w:t xml:space="preserve"> </w:t>
      </w:r>
      <w:r w:rsidR="009D1FA5" w:rsidRPr="00F25D4C">
        <w:rPr>
          <w:rFonts w:cstheme="minorHAnsi"/>
          <w:sz w:val="24"/>
          <w:szCs w:val="24"/>
        </w:rPr>
        <w:t xml:space="preserve"> </w:t>
      </w:r>
    </w:p>
    <w:p w14:paraId="2E127ED9" w14:textId="56FAAF7A" w:rsidR="0062545B" w:rsidRPr="004706B3" w:rsidRDefault="003341E5" w:rsidP="000F69B0">
      <w:pPr>
        <w:rPr>
          <w:rStyle w:val="Hyperlink"/>
          <w:rFonts w:cstheme="minorHAnsi"/>
          <w:sz w:val="24"/>
          <w:szCs w:val="24"/>
          <w:u w:val="none"/>
        </w:rPr>
      </w:pPr>
      <w:r w:rsidRPr="004706B3">
        <w:rPr>
          <w:rStyle w:val="Hyperlink"/>
          <w:rFonts w:cstheme="minorHAnsi"/>
          <w:sz w:val="24"/>
          <w:szCs w:val="24"/>
          <w:u w:val="none"/>
        </w:rPr>
        <w:t xml:space="preserve">Tilmelding: </w:t>
      </w:r>
      <w:hyperlink r:id="rId9" w:history="1">
        <w:r w:rsidR="0062545B" w:rsidRPr="004706B3">
          <w:rPr>
            <w:rStyle w:val="Hyperlink"/>
            <w:rFonts w:cstheme="minorHAnsi"/>
            <w:sz w:val="24"/>
            <w:szCs w:val="24"/>
            <w:u w:val="none"/>
          </w:rPr>
          <w:t>kurser@cfkr.info</w:t>
        </w:r>
      </w:hyperlink>
    </w:p>
    <w:p w14:paraId="59423921" w14:textId="385E9E00" w:rsidR="00D26740" w:rsidRPr="00EB466E" w:rsidRDefault="0062545B" w:rsidP="000F69B0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706B3">
        <w:rPr>
          <w:rStyle w:val="Hyperlink"/>
          <w:rFonts w:cstheme="minorHAnsi"/>
          <w:sz w:val="24"/>
          <w:szCs w:val="24"/>
          <w:u w:val="none"/>
        </w:rPr>
        <w:t>Sidste tilmeldingsdato er</w:t>
      </w:r>
      <w:r w:rsidR="003341E5" w:rsidRPr="004706B3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ED3349">
        <w:rPr>
          <w:rStyle w:val="Hyperlink"/>
          <w:rFonts w:cstheme="minorHAnsi"/>
          <w:sz w:val="24"/>
          <w:szCs w:val="24"/>
          <w:u w:val="none"/>
        </w:rPr>
        <w:t>4. november</w:t>
      </w:r>
      <w:r w:rsidR="004E53FE" w:rsidRPr="004706B3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Pr="004706B3">
        <w:rPr>
          <w:rStyle w:val="Hyperlink"/>
          <w:rFonts w:cstheme="minorHAnsi"/>
          <w:sz w:val="24"/>
          <w:szCs w:val="24"/>
          <w:u w:val="none"/>
        </w:rPr>
        <w:t>202</w:t>
      </w:r>
      <w:r w:rsidR="004E53FE" w:rsidRPr="004706B3">
        <w:rPr>
          <w:rStyle w:val="Hyperlink"/>
          <w:rFonts w:cstheme="minorHAnsi"/>
          <w:sz w:val="24"/>
          <w:szCs w:val="24"/>
          <w:u w:val="none"/>
        </w:rPr>
        <w:t>2</w:t>
      </w:r>
      <w:r w:rsidRPr="004706B3">
        <w:rPr>
          <w:rStyle w:val="Hyperlink"/>
          <w:rFonts w:cstheme="minorHAnsi"/>
          <w:sz w:val="24"/>
          <w:szCs w:val="24"/>
          <w:u w:val="none"/>
        </w:rPr>
        <w:t>, herefter er tilmelding bindende</w:t>
      </w:r>
    </w:p>
    <w:p w14:paraId="23DBE55A" w14:textId="1ABA57B8" w:rsidR="00EB466E" w:rsidRPr="00EB466E" w:rsidRDefault="00EB466E" w:rsidP="000F69B0">
      <w:pPr>
        <w:rPr>
          <w:rFonts w:cstheme="minorHAnsi"/>
          <w:b/>
          <w:bCs/>
          <w:sz w:val="24"/>
          <w:szCs w:val="24"/>
        </w:rPr>
      </w:pPr>
      <w:r w:rsidRPr="00EB466E">
        <w:rPr>
          <w:rFonts w:cstheme="minorHAnsi"/>
          <w:b/>
          <w:bCs/>
          <w:sz w:val="24"/>
          <w:szCs w:val="24"/>
        </w:rPr>
        <w:lastRenderedPageBreak/>
        <w:t>Foreløbigt program</w:t>
      </w:r>
    </w:p>
    <w:tbl>
      <w:tblPr>
        <w:tblStyle w:val="Gittertabel1-lys-farve11"/>
        <w:tblW w:w="8639" w:type="dxa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7651"/>
      </w:tblGrid>
      <w:tr w:rsidR="00EB466E" w:rsidRPr="00DC153C" w14:paraId="34C8D123" w14:textId="77777777" w:rsidTr="008D1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253082D9" w14:textId="77777777" w:rsidR="00EB466E" w:rsidRPr="00DC153C" w:rsidRDefault="00EB466E" w:rsidP="008D11BA">
            <w:pPr>
              <w:rPr>
                <w:rFonts w:cstheme="minorHAnsi"/>
                <w:b w:val="0"/>
              </w:rPr>
            </w:pPr>
            <w:r w:rsidRPr="00DC153C">
              <w:rPr>
                <w:rFonts w:cstheme="minorHAnsi"/>
                <w:b w:val="0"/>
              </w:rPr>
              <w:t>Dato</w:t>
            </w:r>
          </w:p>
        </w:tc>
        <w:tc>
          <w:tcPr>
            <w:tcW w:w="7651" w:type="dxa"/>
            <w:shd w:val="clear" w:color="auto" w:fill="FFFFFF" w:themeFill="background1"/>
          </w:tcPr>
          <w:p w14:paraId="51188590" w14:textId="4FDC3979" w:rsidR="00EB466E" w:rsidRPr="00DC153C" w:rsidRDefault="00EB466E" w:rsidP="008D1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Foreløbigt </w:t>
            </w:r>
            <w:r w:rsidRPr="00DC153C">
              <w:rPr>
                <w:rFonts w:cstheme="minorHAnsi"/>
                <w:b w:val="0"/>
              </w:rPr>
              <w:t>Program</w:t>
            </w:r>
          </w:p>
        </w:tc>
      </w:tr>
      <w:tr w:rsidR="00EB466E" w:rsidRPr="00DC153C" w14:paraId="25BCFEE3" w14:textId="77777777" w:rsidTr="008D11BA">
        <w:trPr>
          <w:trHeight w:val="7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170BEDCE" w14:textId="1330FDB2" w:rsidR="00EB466E" w:rsidRPr="00DC153C" w:rsidRDefault="00ED3349" w:rsidP="008D11B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Cs w:val="0"/>
              </w:rPr>
              <w:t>22. nov</w:t>
            </w:r>
          </w:p>
          <w:p w14:paraId="3FAEB341" w14:textId="77777777" w:rsidR="00EB466E" w:rsidRPr="00DC153C" w:rsidRDefault="00EB466E" w:rsidP="008D11BA">
            <w:pPr>
              <w:rPr>
                <w:rFonts w:cstheme="minorHAnsi"/>
                <w:bCs w:val="0"/>
              </w:rPr>
            </w:pPr>
            <w:r w:rsidRPr="00DC153C">
              <w:rPr>
                <w:rFonts w:cstheme="minorHAnsi"/>
                <w:bCs w:val="0"/>
              </w:rPr>
              <w:t>2022</w:t>
            </w:r>
          </w:p>
        </w:tc>
        <w:tc>
          <w:tcPr>
            <w:tcW w:w="7651" w:type="dxa"/>
            <w:shd w:val="clear" w:color="auto" w:fill="FFFFFF" w:themeFill="background1"/>
          </w:tcPr>
          <w:p w14:paraId="2C1FA007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8.00 – 9.00</w:t>
            </w:r>
          </w:p>
          <w:p w14:paraId="544AF719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 xml:space="preserve">Præsentation af udvalgte kvalitative forskningsdesigns </w:t>
            </w:r>
          </w:p>
          <w:p w14:paraId="5AF649A8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748820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9.00– 9.15</w:t>
            </w:r>
          </w:p>
          <w:p w14:paraId="52970226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Pause</w:t>
            </w:r>
          </w:p>
          <w:p w14:paraId="063A536F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69F84D2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 xml:space="preserve">9.15 – 10.45 </w:t>
            </w:r>
          </w:p>
          <w:p w14:paraId="30B7284F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Oplæg om kritisk vurdering af kvalitative studier inkl. introduktion til checklister</w:t>
            </w:r>
          </w:p>
          <w:p w14:paraId="7D922521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A7594C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 xml:space="preserve">10.45 – 11:00 </w:t>
            </w:r>
          </w:p>
          <w:p w14:paraId="3119B19F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Pause</w:t>
            </w:r>
          </w:p>
          <w:p w14:paraId="41BFE1A6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4082AE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11:00 – 12:30</w:t>
            </w:r>
          </w:p>
          <w:p w14:paraId="3AE24433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 xml:space="preserve">Øvelse 1: Kritisk vurdering i grupper </w:t>
            </w:r>
          </w:p>
          <w:p w14:paraId="155F1D17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EBB68C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12:30-13:00</w:t>
            </w:r>
          </w:p>
          <w:p w14:paraId="79C705BA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Frokost</w:t>
            </w:r>
          </w:p>
          <w:p w14:paraId="6333ADEC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0A43297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13:00-13:30</w:t>
            </w:r>
          </w:p>
          <w:p w14:paraId="4635AE5C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Opsamling på øvelse 1</w:t>
            </w:r>
          </w:p>
          <w:p w14:paraId="146EE1A8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D3A286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13:30-15:00</w:t>
            </w:r>
          </w:p>
          <w:p w14:paraId="5E0EED3B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Øvelse 2: Kritisk vurdering i grupper</w:t>
            </w:r>
          </w:p>
          <w:p w14:paraId="7DAFE8B1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7EBC98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15:00-15:30</w:t>
            </w:r>
          </w:p>
          <w:p w14:paraId="7915FB71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Opsamling øvelse 2</w:t>
            </w:r>
          </w:p>
          <w:p w14:paraId="5B5C114A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102BCE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>15:30-16:00</w:t>
            </w:r>
          </w:p>
          <w:p w14:paraId="656D7B90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 xml:space="preserve">Opsamling og afrunding </w:t>
            </w:r>
          </w:p>
          <w:p w14:paraId="342A3BB9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153C">
              <w:rPr>
                <w:rFonts w:cstheme="minorHAnsi"/>
              </w:rPr>
              <w:t xml:space="preserve"> </w:t>
            </w:r>
          </w:p>
          <w:p w14:paraId="5341FE13" w14:textId="77777777" w:rsidR="00EB466E" w:rsidRPr="00DC153C" w:rsidRDefault="00EB466E" w:rsidP="008D1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1"/>
    </w:tbl>
    <w:p w14:paraId="666C2D03" w14:textId="19989FAA" w:rsidR="00DC153C" w:rsidRPr="00EB466E" w:rsidRDefault="00DC153C" w:rsidP="00DC153C">
      <w:pPr>
        <w:rPr>
          <w:rFonts w:cstheme="minorHAnsi"/>
          <w:color w:val="2F5496" w:themeColor="accent5" w:themeShade="BF"/>
          <w:sz w:val="24"/>
          <w:szCs w:val="24"/>
        </w:rPr>
      </w:pPr>
    </w:p>
    <w:sectPr w:rsidR="00DC153C" w:rsidRPr="00EB466E" w:rsidSect="00DC153C"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3E01" w14:textId="77777777" w:rsidR="007D3653" w:rsidRDefault="007D3653" w:rsidP="00D454A7">
      <w:pPr>
        <w:spacing w:after="0" w:line="240" w:lineRule="auto"/>
      </w:pPr>
      <w:r>
        <w:separator/>
      </w:r>
    </w:p>
  </w:endnote>
  <w:endnote w:type="continuationSeparator" w:id="0">
    <w:p w14:paraId="29B388CF" w14:textId="77777777" w:rsidR="007D3653" w:rsidRDefault="007D3653" w:rsidP="00D4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">
    <w:altName w:val="Zapf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83001"/>
      <w:docPartObj>
        <w:docPartGallery w:val="Page Numbers (Bottom of Page)"/>
        <w:docPartUnique/>
      </w:docPartObj>
    </w:sdtPr>
    <w:sdtEndPr/>
    <w:sdtContent>
      <w:p w14:paraId="7382F578" w14:textId="7C05F22F" w:rsidR="00A82C2D" w:rsidRDefault="00A82C2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6F">
          <w:rPr>
            <w:noProof/>
          </w:rPr>
          <w:t>2</w:t>
        </w:r>
        <w:r>
          <w:fldChar w:fldCharType="end"/>
        </w:r>
      </w:p>
    </w:sdtContent>
  </w:sdt>
  <w:p w14:paraId="020FF0BD" w14:textId="77777777" w:rsidR="00A82C2D" w:rsidRDefault="00A82C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5FA7" w14:textId="77777777" w:rsidR="007D3653" w:rsidRDefault="007D3653" w:rsidP="00D454A7">
      <w:pPr>
        <w:spacing w:after="0" w:line="240" w:lineRule="auto"/>
      </w:pPr>
      <w:r>
        <w:separator/>
      </w:r>
    </w:p>
  </w:footnote>
  <w:footnote w:type="continuationSeparator" w:id="0">
    <w:p w14:paraId="074204BC" w14:textId="77777777" w:rsidR="007D3653" w:rsidRDefault="007D3653" w:rsidP="00D4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88C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373DD"/>
    <w:multiLevelType w:val="hybridMultilevel"/>
    <w:tmpl w:val="B4244E7C"/>
    <w:lvl w:ilvl="0" w:tplc="4FA0FFB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4E0A"/>
    <w:multiLevelType w:val="multilevel"/>
    <w:tmpl w:val="2EE68240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3" w15:restartNumberingAfterBreak="0">
    <w:nsid w:val="14832239"/>
    <w:multiLevelType w:val="hybridMultilevel"/>
    <w:tmpl w:val="B5F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4030"/>
    <w:multiLevelType w:val="hybridMultilevel"/>
    <w:tmpl w:val="867CC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C02"/>
    <w:multiLevelType w:val="multilevel"/>
    <w:tmpl w:val="FD08D44C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6" w15:restartNumberingAfterBreak="0">
    <w:nsid w:val="30823A6F"/>
    <w:multiLevelType w:val="hybridMultilevel"/>
    <w:tmpl w:val="C666A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8612F"/>
    <w:multiLevelType w:val="hybridMultilevel"/>
    <w:tmpl w:val="A6D4BE4C"/>
    <w:lvl w:ilvl="0" w:tplc="F3A6C7E8">
      <w:start w:val="9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40BA4FBC"/>
    <w:multiLevelType w:val="multilevel"/>
    <w:tmpl w:val="49303F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A9375F"/>
    <w:multiLevelType w:val="multilevel"/>
    <w:tmpl w:val="F9EA1E8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0" w15:restartNumberingAfterBreak="0">
    <w:nsid w:val="51AB590F"/>
    <w:multiLevelType w:val="hybridMultilevel"/>
    <w:tmpl w:val="9EB62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E01"/>
    <w:multiLevelType w:val="hybridMultilevel"/>
    <w:tmpl w:val="CE80B532"/>
    <w:lvl w:ilvl="0" w:tplc="4BEE5B88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6D0014"/>
    <w:multiLevelType w:val="hybridMultilevel"/>
    <w:tmpl w:val="581E0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2DA3"/>
    <w:multiLevelType w:val="multilevel"/>
    <w:tmpl w:val="F28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03F7F"/>
    <w:multiLevelType w:val="hybridMultilevel"/>
    <w:tmpl w:val="5C047E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653FD0"/>
    <w:multiLevelType w:val="hybridMultilevel"/>
    <w:tmpl w:val="8BFA7534"/>
    <w:lvl w:ilvl="0" w:tplc="4FA0FFB6">
      <w:start w:val="9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118798C"/>
    <w:multiLevelType w:val="hybridMultilevel"/>
    <w:tmpl w:val="5D285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76C"/>
    <w:multiLevelType w:val="hybridMultilevel"/>
    <w:tmpl w:val="CE785B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35443"/>
    <w:multiLevelType w:val="hybridMultilevel"/>
    <w:tmpl w:val="9CFE59E8"/>
    <w:lvl w:ilvl="0" w:tplc="519AFE76">
      <w:start w:val="9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8"/>
  </w:num>
  <w:num w:numId="7">
    <w:abstractNumId w:val="16"/>
  </w:num>
  <w:num w:numId="8">
    <w:abstractNumId w:val="3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  <w:num w:numId="17">
    <w:abstractNumId w:val="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A7"/>
    <w:rsid w:val="000001B8"/>
    <w:rsid w:val="00010672"/>
    <w:rsid w:val="0003268E"/>
    <w:rsid w:val="00035618"/>
    <w:rsid w:val="0003786A"/>
    <w:rsid w:val="0004005A"/>
    <w:rsid w:val="00041D67"/>
    <w:rsid w:val="000479F9"/>
    <w:rsid w:val="00052CA6"/>
    <w:rsid w:val="000800DD"/>
    <w:rsid w:val="00082CA2"/>
    <w:rsid w:val="00087398"/>
    <w:rsid w:val="00094D0F"/>
    <w:rsid w:val="000A68D5"/>
    <w:rsid w:val="000C0332"/>
    <w:rsid w:val="000C0C0C"/>
    <w:rsid w:val="000C2EC7"/>
    <w:rsid w:val="000C3DCE"/>
    <w:rsid w:val="000D355B"/>
    <w:rsid w:val="000E09F7"/>
    <w:rsid w:val="000E2FC0"/>
    <w:rsid w:val="000E6110"/>
    <w:rsid w:val="000E7575"/>
    <w:rsid w:val="000F09D7"/>
    <w:rsid w:val="000F3266"/>
    <w:rsid w:val="000F69B0"/>
    <w:rsid w:val="000F6F6C"/>
    <w:rsid w:val="00104F79"/>
    <w:rsid w:val="00111D6F"/>
    <w:rsid w:val="00114F39"/>
    <w:rsid w:val="001220F5"/>
    <w:rsid w:val="001228F8"/>
    <w:rsid w:val="00135BAA"/>
    <w:rsid w:val="00141AD1"/>
    <w:rsid w:val="0015098E"/>
    <w:rsid w:val="0017498D"/>
    <w:rsid w:val="00180797"/>
    <w:rsid w:val="001826C6"/>
    <w:rsid w:val="0018569E"/>
    <w:rsid w:val="00185CB8"/>
    <w:rsid w:val="00186083"/>
    <w:rsid w:val="001869D0"/>
    <w:rsid w:val="001A645C"/>
    <w:rsid w:val="001A7B7E"/>
    <w:rsid w:val="001B2905"/>
    <w:rsid w:val="001D24D7"/>
    <w:rsid w:val="001D34E5"/>
    <w:rsid w:val="001D66A0"/>
    <w:rsid w:val="001D7776"/>
    <w:rsid w:val="001E3E11"/>
    <w:rsid w:val="001E76F7"/>
    <w:rsid w:val="001F10F6"/>
    <w:rsid w:val="001F645D"/>
    <w:rsid w:val="00201348"/>
    <w:rsid w:val="00206BC3"/>
    <w:rsid w:val="00206FBC"/>
    <w:rsid w:val="00215375"/>
    <w:rsid w:val="0021538C"/>
    <w:rsid w:val="002240D0"/>
    <w:rsid w:val="00231703"/>
    <w:rsid w:val="00240EB1"/>
    <w:rsid w:val="00243551"/>
    <w:rsid w:val="0024605F"/>
    <w:rsid w:val="00260719"/>
    <w:rsid w:val="002723A4"/>
    <w:rsid w:val="00274C95"/>
    <w:rsid w:val="00274EFD"/>
    <w:rsid w:val="002A06D9"/>
    <w:rsid w:val="002A39E1"/>
    <w:rsid w:val="002B016B"/>
    <w:rsid w:val="002B6C52"/>
    <w:rsid w:val="002B71AC"/>
    <w:rsid w:val="002C2537"/>
    <w:rsid w:val="002C49A5"/>
    <w:rsid w:val="002C7232"/>
    <w:rsid w:val="002D2574"/>
    <w:rsid w:val="002E4ED8"/>
    <w:rsid w:val="002E5628"/>
    <w:rsid w:val="002F0BD8"/>
    <w:rsid w:val="002F7AFD"/>
    <w:rsid w:val="003075A8"/>
    <w:rsid w:val="00314D29"/>
    <w:rsid w:val="003152A7"/>
    <w:rsid w:val="00315C59"/>
    <w:rsid w:val="00317ECE"/>
    <w:rsid w:val="00322C30"/>
    <w:rsid w:val="00323495"/>
    <w:rsid w:val="00330A22"/>
    <w:rsid w:val="00333279"/>
    <w:rsid w:val="00333CE1"/>
    <w:rsid w:val="003341E5"/>
    <w:rsid w:val="00346CFA"/>
    <w:rsid w:val="00346EA2"/>
    <w:rsid w:val="003524BC"/>
    <w:rsid w:val="00357783"/>
    <w:rsid w:val="00361042"/>
    <w:rsid w:val="00363672"/>
    <w:rsid w:val="00366BA2"/>
    <w:rsid w:val="00374822"/>
    <w:rsid w:val="00380E82"/>
    <w:rsid w:val="003879CA"/>
    <w:rsid w:val="00391B95"/>
    <w:rsid w:val="00392BDA"/>
    <w:rsid w:val="0039305F"/>
    <w:rsid w:val="003A00EB"/>
    <w:rsid w:val="003B2924"/>
    <w:rsid w:val="003B574B"/>
    <w:rsid w:val="003B5B7E"/>
    <w:rsid w:val="003C54C7"/>
    <w:rsid w:val="003D2AD8"/>
    <w:rsid w:val="003D43C2"/>
    <w:rsid w:val="003D5A62"/>
    <w:rsid w:val="003E5D7F"/>
    <w:rsid w:val="003F75F2"/>
    <w:rsid w:val="0040082D"/>
    <w:rsid w:val="00406F67"/>
    <w:rsid w:val="004109E9"/>
    <w:rsid w:val="00412D62"/>
    <w:rsid w:val="00414553"/>
    <w:rsid w:val="0042710D"/>
    <w:rsid w:val="004335A4"/>
    <w:rsid w:val="0044023D"/>
    <w:rsid w:val="00442AC8"/>
    <w:rsid w:val="00447AAF"/>
    <w:rsid w:val="0045013C"/>
    <w:rsid w:val="004507DF"/>
    <w:rsid w:val="004515BA"/>
    <w:rsid w:val="004571CD"/>
    <w:rsid w:val="0046281B"/>
    <w:rsid w:val="004706B3"/>
    <w:rsid w:val="00487D15"/>
    <w:rsid w:val="004903D7"/>
    <w:rsid w:val="00490E08"/>
    <w:rsid w:val="0049732D"/>
    <w:rsid w:val="004A13B3"/>
    <w:rsid w:val="004A60E1"/>
    <w:rsid w:val="004A7EF5"/>
    <w:rsid w:val="004B624C"/>
    <w:rsid w:val="004B6D4F"/>
    <w:rsid w:val="004D4E08"/>
    <w:rsid w:val="004D78BC"/>
    <w:rsid w:val="004E2F31"/>
    <w:rsid w:val="004E53FE"/>
    <w:rsid w:val="00500FB6"/>
    <w:rsid w:val="00522B0F"/>
    <w:rsid w:val="00527338"/>
    <w:rsid w:val="005310E5"/>
    <w:rsid w:val="005365D7"/>
    <w:rsid w:val="00537BB1"/>
    <w:rsid w:val="00541F5D"/>
    <w:rsid w:val="0055309E"/>
    <w:rsid w:val="00593FBB"/>
    <w:rsid w:val="005A742D"/>
    <w:rsid w:val="005B07DA"/>
    <w:rsid w:val="005B0EF1"/>
    <w:rsid w:val="005B3EE0"/>
    <w:rsid w:val="005E2EB0"/>
    <w:rsid w:val="005E3E08"/>
    <w:rsid w:val="005E6FA2"/>
    <w:rsid w:val="005E7735"/>
    <w:rsid w:val="005F3D81"/>
    <w:rsid w:val="005F7818"/>
    <w:rsid w:val="00600AAA"/>
    <w:rsid w:val="00606496"/>
    <w:rsid w:val="0061045A"/>
    <w:rsid w:val="0061188E"/>
    <w:rsid w:val="00611F06"/>
    <w:rsid w:val="0062260C"/>
    <w:rsid w:val="00623358"/>
    <w:rsid w:val="00624EBF"/>
    <w:rsid w:val="0062545B"/>
    <w:rsid w:val="00631502"/>
    <w:rsid w:val="006320D6"/>
    <w:rsid w:val="00641A57"/>
    <w:rsid w:val="00642C41"/>
    <w:rsid w:val="006808A9"/>
    <w:rsid w:val="006873CB"/>
    <w:rsid w:val="006935F4"/>
    <w:rsid w:val="006A46FE"/>
    <w:rsid w:val="006A77CB"/>
    <w:rsid w:val="006B6A22"/>
    <w:rsid w:val="006C0D2D"/>
    <w:rsid w:val="006C57EB"/>
    <w:rsid w:val="006D4F90"/>
    <w:rsid w:val="006D689A"/>
    <w:rsid w:val="006D7AB2"/>
    <w:rsid w:val="006E075A"/>
    <w:rsid w:val="00700872"/>
    <w:rsid w:val="00703A8E"/>
    <w:rsid w:val="0071405E"/>
    <w:rsid w:val="007230C2"/>
    <w:rsid w:val="00723A3F"/>
    <w:rsid w:val="00724FE8"/>
    <w:rsid w:val="007264A5"/>
    <w:rsid w:val="00746A88"/>
    <w:rsid w:val="007559C4"/>
    <w:rsid w:val="00756CFF"/>
    <w:rsid w:val="00760BAB"/>
    <w:rsid w:val="007827CD"/>
    <w:rsid w:val="007839B2"/>
    <w:rsid w:val="00783DA8"/>
    <w:rsid w:val="00786BBE"/>
    <w:rsid w:val="00791B68"/>
    <w:rsid w:val="007B19C6"/>
    <w:rsid w:val="007C01BE"/>
    <w:rsid w:val="007C1E5A"/>
    <w:rsid w:val="007C26A9"/>
    <w:rsid w:val="007C6E59"/>
    <w:rsid w:val="007C6F38"/>
    <w:rsid w:val="007D3653"/>
    <w:rsid w:val="007E1EBB"/>
    <w:rsid w:val="007E2FAE"/>
    <w:rsid w:val="007E3BE0"/>
    <w:rsid w:val="008002F6"/>
    <w:rsid w:val="00804507"/>
    <w:rsid w:val="00806D36"/>
    <w:rsid w:val="00823729"/>
    <w:rsid w:val="00827197"/>
    <w:rsid w:val="00837378"/>
    <w:rsid w:val="00837F29"/>
    <w:rsid w:val="00844773"/>
    <w:rsid w:val="00847FAB"/>
    <w:rsid w:val="00853112"/>
    <w:rsid w:val="00856E73"/>
    <w:rsid w:val="00866623"/>
    <w:rsid w:val="00872E2C"/>
    <w:rsid w:val="00880FE7"/>
    <w:rsid w:val="0088302F"/>
    <w:rsid w:val="00883739"/>
    <w:rsid w:val="00887BAE"/>
    <w:rsid w:val="0089064F"/>
    <w:rsid w:val="00892DA9"/>
    <w:rsid w:val="008A45AC"/>
    <w:rsid w:val="008A6720"/>
    <w:rsid w:val="008B3F0B"/>
    <w:rsid w:val="008B6CB6"/>
    <w:rsid w:val="008C1151"/>
    <w:rsid w:val="008C475C"/>
    <w:rsid w:val="008D6833"/>
    <w:rsid w:val="008E0A8C"/>
    <w:rsid w:val="008F1289"/>
    <w:rsid w:val="00900002"/>
    <w:rsid w:val="00901A9E"/>
    <w:rsid w:val="00903CEF"/>
    <w:rsid w:val="0091063B"/>
    <w:rsid w:val="00915270"/>
    <w:rsid w:val="00916397"/>
    <w:rsid w:val="009210D3"/>
    <w:rsid w:val="0093399E"/>
    <w:rsid w:val="00940336"/>
    <w:rsid w:val="00942C19"/>
    <w:rsid w:val="009448C7"/>
    <w:rsid w:val="00947178"/>
    <w:rsid w:val="00947EB1"/>
    <w:rsid w:val="00955BF3"/>
    <w:rsid w:val="00960037"/>
    <w:rsid w:val="0096096A"/>
    <w:rsid w:val="009635D5"/>
    <w:rsid w:val="009710FF"/>
    <w:rsid w:val="009729C4"/>
    <w:rsid w:val="00973F61"/>
    <w:rsid w:val="00986C37"/>
    <w:rsid w:val="009958D2"/>
    <w:rsid w:val="009A1414"/>
    <w:rsid w:val="009A4F32"/>
    <w:rsid w:val="009B5288"/>
    <w:rsid w:val="009B7382"/>
    <w:rsid w:val="009D1FA5"/>
    <w:rsid w:val="009E3FAF"/>
    <w:rsid w:val="009E4078"/>
    <w:rsid w:val="009E4D26"/>
    <w:rsid w:val="009F7BFB"/>
    <w:rsid w:val="00A001E1"/>
    <w:rsid w:val="00A066E9"/>
    <w:rsid w:val="00A12E3F"/>
    <w:rsid w:val="00A141AE"/>
    <w:rsid w:val="00A2060E"/>
    <w:rsid w:val="00A304FD"/>
    <w:rsid w:val="00A30510"/>
    <w:rsid w:val="00A37B76"/>
    <w:rsid w:val="00A53A1D"/>
    <w:rsid w:val="00A615B9"/>
    <w:rsid w:val="00A82C2D"/>
    <w:rsid w:val="00A842B9"/>
    <w:rsid w:val="00A9093D"/>
    <w:rsid w:val="00AB3977"/>
    <w:rsid w:val="00AC02F5"/>
    <w:rsid w:val="00AD59F0"/>
    <w:rsid w:val="00AE04FB"/>
    <w:rsid w:val="00AE58A0"/>
    <w:rsid w:val="00AE6048"/>
    <w:rsid w:val="00AE6C6C"/>
    <w:rsid w:val="00AF100F"/>
    <w:rsid w:val="00B00BCE"/>
    <w:rsid w:val="00B05313"/>
    <w:rsid w:val="00B060E7"/>
    <w:rsid w:val="00B128BB"/>
    <w:rsid w:val="00B14F00"/>
    <w:rsid w:val="00B22BB3"/>
    <w:rsid w:val="00B27ECD"/>
    <w:rsid w:val="00B3107E"/>
    <w:rsid w:val="00B35884"/>
    <w:rsid w:val="00B52E69"/>
    <w:rsid w:val="00B533B9"/>
    <w:rsid w:val="00B5691D"/>
    <w:rsid w:val="00B604F9"/>
    <w:rsid w:val="00B72F42"/>
    <w:rsid w:val="00B815EC"/>
    <w:rsid w:val="00B84477"/>
    <w:rsid w:val="00BA5592"/>
    <w:rsid w:val="00BA61A5"/>
    <w:rsid w:val="00BA7206"/>
    <w:rsid w:val="00BB369B"/>
    <w:rsid w:val="00BB3BA4"/>
    <w:rsid w:val="00BD0048"/>
    <w:rsid w:val="00BE0FE5"/>
    <w:rsid w:val="00BE61B5"/>
    <w:rsid w:val="00BE70D1"/>
    <w:rsid w:val="00C00247"/>
    <w:rsid w:val="00C05884"/>
    <w:rsid w:val="00C059F7"/>
    <w:rsid w:val="00C10FD0"/>
    <w:rsid w:val="00C15EE4"/>
    <w:rsid w:val="00C20706"/>
    <w:rsid w:val="00C25920"/>
    <w:rsid w:val="00C3377A"/>
    <w:rsid w:val="00C35689"/>
    <w:rsid w:val="00C5211B"/>
    <w:rsid w:val="00C5270F"/>
    <w:rsid w:val="00C604E3"/>
    <w:rsid w:val="00C61355"/>
    <w:rsid w:val="00C63291"/>
    <w:rsid w:val="00C658D0"/>
    <w:rsid w:val="00C778E6"/>
    <w:rsid w:val="00C85A33"/>
    <w:rsid w:val="00CB3671"/>
    <w:rsid w:val="00CD0C60"/>
    <w:rsid w:val="00CD5707"/>
    <w:rsid w:val="00CE3AE9"/>
    <w:rsid w:val="00CE4566"/>
    <w:rsid w:val="00D01771"/>
    <w:rsid w:val="00D065E3"/>
    <w:rsid w:val="00D06979"/>
    <w:rsid w:val="00D220FC"/>
    <w:rsid w:val="00D22216"/>
    <w:rsid w:val="00D26740"/>
    <w:rsid w:val="00D345EA"/>
    <w:rsid w:val="00D44FB4"/>
    <w:rsid w:val="00D451F0"/>
    <w:rsid w:val="00D454A7"/>
    <w:rsid w:val="00D47458"/>
    <w:rsid w:val="00D60861"/>
    <w:rsid w:val="00D670B2"/>
    <w:rsid w:val="00D76246"/>
    <w:rsid w:val="00D773AC"/>
    <w:rsid w:val="00D92404"/>
    <w:rsid w:val="00D93F28"/>
    <w:rsid w:val="00D97B6F"/>
    <w:rsid w:val="00DA365D"/>
    <w:rsid w:val="00DB2629"/>
    <w:rsid w:val="00DC153C"/>
    <w:rsid w:val="00DD4DC1"/>
    <w:rsid w:val="00DD78F1"/>
    <w:rsid w:val="00DE4A67"/>
    <w:rsid w:val="00DE7F1E"/>
    <w:rsid w:val="00DF575D"/>
    <w:rsid w:val="00E00EF7"/>
    <w:rsid w:val="00E01962"/>
    <w:rsid w:val="00E0496C"/>
    <w:rsid w:val="00E12F25"/>
    <w:rsid w:val="00E16314"/>
    <w:rsid w:val="00E25F9B"/>
    <w:rsid w:val="00E3210E"/>
    <w:rsid w:val="00E40B33"/>
    <w:rsid w:val="00E46DCA"/>
    <w:rsid w:val="00E52A63"/>
    <w:rsid w:val="00E536B8"/>
    <w:rsid w:val="00E54741"/>
    <w:rsid w:val="00E749DA"/>
    <w:rsid w:val="00E86028"/>
    <w:rsid w:val="00EA116A"/>
    <w:rsid w:val="00EA200B"/>
    <w:rsid w:val="00EA5443"/>
    <w:rsid w:val="00EA7707"/>
    <w:rsid w:val="00EB14D2"/>
    <w:rsid w:val="00EB466E"/>
    <w:rsid w:val="00ED3349"/>
    <w:rsid w:val="00EE45AA"/>
    <w:rsid w:val="00EF227B"/>
    <w:rsid w:val="00F00C8C"/>
    <w:rsid w:val="00F0378F"/>
    <w:rsid w:val="00F17A2F"/>
    <w:rsid w:val="00F21DE8"/>
    <w:rsid w:val="00F25D4C"/>
    <w:rsid w:val="00F261E0"/>
    <w:rsid w:val="00F36783"/>
    <w:rsid w:val="00F40324"/>
    <w:rsid w:val="00F471F4"/>
    <w:rsid w:val="00F50F7D"/>
    <w:rsid w:val="00F6680B"/>
    <w:rsid w:val="00F67807"/>
    <w:rsid w:val="00F76D46"/>
    <w:rsid w:val="00F8079B"/>
    <w:rsid w:val="00F96555"/>
    <w:rsid w:val="00FA6D09"/>
    <w:rsid w:val="00FB00E6"/>
    <w:rsid w:val="00FC17A7"/>
    <w:rsid w:val="00FC4C84"/>
    <w:rsid w:val="00FE0897"/>
    <w:rsid w:val="00FE59FF"/>
    <w:rsid w:val="00FE5F1B"/>
    <w:rsid w:val="00FF35CA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6B8A"/>
  <w15:docId w15:val="{84C1E4E0-3589-4C0B-9443-199CFD9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A7"/>
  </w:style>
  <w:style w:type="paragraph" w:styleId="Overskrift1">
    <w:name w:val="heading 1"/>
    <w:basedOn w:val="Normal"/>
    <w:next w:val="Normal"/>
    <w:link w:val="Overskrift1Tegn"/>
    <w:uiPriority w:val="9"/>
    <w:qFormat/>
    <w:rsid w:val="00D45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33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45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D45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54A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45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54A7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D45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54A7"/>
    <w:rPr>
      <w:lang w:val="en-US"/>
    </w:rPr>
  </w:style>
  <w:style w:type="table" w:customStyle="1" w:styleId="Gittertabel1-lys-farve11">
    <w:name w:val="Gittertabel 1 - lys - farve 11"/>
    <w:basedOn w:val="Tabel-Normal"/>
    <w:uiPriority w:val="46"/>
    <w:rsid w:val="00D222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gtLink">
    <w:name w:val="FollowedHyperlink"/>
    <w:basedOn w:val="Standardskrifttypeiafsnit"/>
    <w:uiPriority w:val="99"/>
    <w:semiHidden/>
    <w:unhideWhenUsed/>
    <w:rsid w:val="001F10F6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A60E1"/>
    <w:rPr>
      <w:color w:val="605E5C"/>
      <w:shd w:val="clear" w:color="auto" w:fill="E1DFDD"/>
    </w:rPr>
  </w:style>
  <w:style w:type="paragraph" w:customStyle="1" w:styleId="Default">
    <w:name w:val="Default"/>
    <w:rsid w:val="00EF227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EF227B"/>
    <w:rPr>
      <w:rFonts w:cs="Cambria"/>
      <w:b/>
      <w:bCs/>
      <w:color w:val="000000"/>
      <w:sz w:val="16"/>
      <w:szCs w:val="16"/>
    </w:rPr>
  </w:style>
  <w:style w:type="character" w:customStyle="1" w:styleId="A4">
    <w:name w:val="A4"/>
    <w:uiPriority w:val="99"/>
    <w:rsid w:val="00EF227B"/>
    <w:rPr>
      <w:rFonts w:ascii="ZapfDingbats" w:eastAsia="ZapfDingbats" w:cs="ZapfDingbats"/>
      <w:color w:val="000000"/>
      <w:sz w:val="10"/>
      <w:szCs w:val="10"/>
    </w:rPr>
  </w:style>
  <w:style w:type="character" w:customStyle="1" w:styleId="A5">
    <w:name w:val="A5"/>
    <w:uiPriority w:val="99"/>
    <w:rsid w:val="00EF227B"/>
    <w:rPr>
      <w:rFonts w:ascii="Myriad Pro Light" w:hAnsi="Myriad Pro Light" w:cs="Myriad Pro Light"/>
      <w:color w:val="000000"/>
      <w:sz w:val="14"/>
      <w:szCs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01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01E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01E1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01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01E1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01E1"/>
    <w:rPr>
      <w:rFonts w:ascii="Segoe UI" w:hAnsi="Segoe UI" w:cs="Segoe UI"/>
      <w:sz w:val="18"/>
      <w:szCs w:val="18"/>
      <w:lang w:val="en-US"/>
    </w:rPr>
  </w:style>
  <w:style w:type="paragraph" w:styleId="Opstilling-punkttegn">
    <w:name w:val="List Bullet"/>
    <w:basedOn w:val="Normal"/>
    <w:uiPriority w:val="99"/>
    <w:unhideWhenUsed/>
    <w:rsid w:val="00F471F4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unhideWhenUsed/>
    <w:rsid w:val="0070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335A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Korrektur">
    <w:name w:val="Revision"/>
    <w:hidden/>
    <w:uiPriority w:val="99"/>
    <w:semiHidden/>
    <w:rsid w:val="00414553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4E53FE"/>
    <w:rPr>
      <w:color w:val="605E5C"/>
      <w:shd w:val="clear" w:color="auto" w:fill="E1DFDD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EB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8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5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8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3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17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bj@dcm.aa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tt.laugesen@r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rser@cfkr.info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Laugesen  / Region Nordjylland</dc:creator>
  <cp:lastModifiedBy>Marianne Wetendorff Nørgaard</cp:lastModifiedBy>
  <cp:revision>4</cp:revision>
  <cp:lastPrinted>2022-02-01T07:04:00Z</cp:lastPrinted>
  <dcterms:created xsi:type="dcterms:W3CDTF">2022-06-28T07:24:00Z</dcterms:created>
  <dcterms:modified xsi:type="dcterms:W3CDTF">2022-06-28T07:28:00Z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{A54C0241-1C58-4E6B-8114-37ECB8A436E5}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</Properties>
</file>